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55" w:rsidRDefault="00344355" w:rsidP="00344355">
      <w:pPr>
        <w:ind w:left="-540" w:right="-203"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 27.09.2018 года будут введены </w:t>
      </w:r>
      <w:r>
        <w:rPr>
          <w:b/>
          <w:bCs/>
          <w:sz w:val="28"/>
          <w:szCs w:val="28"/>
        </w:rPr>
        <w:t xml:space="preserve">новые требования </w:t>
      </w:r>
    </w:p>
    <w:p w:rsidR="00344355" w:rsidRDefault="00344355" w:rsidP="00344355">
      <w:pPr>
        <w:ind w:left="-540" w:right="-203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охране труда на автотранспорте.</w:t>
      </w:r>
    </w:p>
    <w:p w:rsidR="00344355" w:rsidRDefault="00344355" w:rsidP="00344355">
      <w:pPr>
        <w:ind w:left="-540" w:right="-203" w:firstLine="720"/>
        <w:jc w:val="both"/>
        <w:rPr>
          <w:sz w:val="28"/>
          <w:szCs w:val="28"/>
        </w:rPr>
      </w:pPr>
    </w:p>
    <w:p w:rsidR="00344355" w:rsidRDefault="00344355" w:rsidP="00344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27.09.2018 года вступят в законную силу Правила по охране труда на автомобильном транспорте, утвержденные Приказом Минтруда России от 06.02.2018 № 59-н.</w:t>
      </w:r>
    </w:p>
    <w:p w:rsidR="00344355" w:rsidRDefault="00344355" w:rsidP="00344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Правила устанавливают государственные нормативные требования охраны труда при организации и проведении работ, связанных с техническим содержанием и эксплуатацией автомобильного транспорта.</w:t>
      </w:r>
    </w:p>
    <w:p w:rsidR="00344355" w:rsidRDefault="00344355" w:rsidP="00344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не распространяются на работников, занятых на работах, связанных с техническим обслуживанием и эксплуатацией напольного безрельсового колесного транспорта (автопогрузчики и </w:t>
      </w:r>
      <w:proofErr w:type="spellStart"/>
      <w:r>
        <w:rPr>
          <w:sz w:val="28"/>
          <w:szCs w:val="28"/>
        </w:rPr>
        <w:t>электропогрузчики</w:t>
      </w:r>
      <w:proofErr w:type="spellEnd"/>
      <w:r>
        <w:rPr>
          <w:sz w:val="28"/>
          <w:szCs w:val="28"/>
        </w:rPr>
        <w:t>, автокары и электрокары, грузовые тележки), используемого в технологических транспортных операциях внутри эксплуатируемых территорий.</w:t>
      </w:r>
    </w:p>
    <w:p w:rsidR="00344355" w:rsidRDefault="00344355" w:rsidP="00344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работ, связанных с эксплуатацией, техническим обслуживанием, ремонтом и проверкой технического состояния транспортных средств.</w:t>
      </w:r>
    </w:p>
    <w:p w:rsidR="00344355" w:rsidRDefault="00344355" w:rsidP="00344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Расширится перечень факторов, которые могут воздействовать на работников при эксплуатации транспортных средств. В числе новых опасностей острые кромки инструментов, физические и нервно-психические перегрузки. </w:t>
      </w:r>
    </w:p>
    <w:p w:rsidR="00344355" w:rsidRDefault="00344355" w:rsidP="00344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требования снизятся. Повторный инструктаж по охране труда не реже чем раз в три месяца должны будут проходить не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все сотрудники</w:t>
        </w:r>
      </w:hyperlink>
      <w:r>
        <w:rPr>
          <w:sz w:val="28"/>
          <w:szCs w:val="28"/>
        </w:rPr>
        <w:t xml:space="preserve">, а только попавшие в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>. В него работодатель включит тех, кто выполняет работы, к которым предъявляются повышенные требования охраны труда.</w:t>
      </w:r>
    </w:p>
    <w:p w:rsidR="00344355" w:rsidRDefault="00344355" w:rsidP="00344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должен обеспечить прохождение работниками обязательных предварительных (при поступлении на работу) и периодических (в течение трудовой деятельности) медицинских осмотров в соответствии 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>
        <w:rPr>
          <w:sz w:val="28"/>
          <w:szCs w:val="28"/>
        </w:rPr>
        <w:t xml:space="preserve">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труда.</w:t>
      </w:r>
    </w:p>
    <w:p w:rsidR="00344355" w:rsidRDefault="00344355" w:rsidP="00344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применение труда лиц в возрасте до восемнадцати лет на работах с вредными и (или) опасными условиями труда в соответствии с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перечнем</w:t>
        </w:r>
      </w:hyperlink>
      <w:r>
        <w:rPr>
          <w:sz w:val="28"/>
          <w:szCs w:val="28"/>
        </w:rP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лет.</w:t>
      </w:r>
    </w:p>
    <w:p w:rsidR="00344355" w:rsidRDefault="00344355" w:rsidP="00344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должны обеспечиваться специальной одеждой, специальной обувью и другими средствами индивидуальной защиты.</w:t>
      </w:r>
    </w:p>
    <w:p w:rsidR="00344355" w:rsidRDefault="00344355" w:rsidP="00344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344355" w:rsidRDefault="00344355" w:rsidP="00344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Напомним, за нарушение требований охраны труда грозит административная ответственность по ст. 5.27.1 Кодекса об административном правонарушении РФ, где предусмотрен для должностных лиц - от 2 тыс. до 5 тыс. руб., для юридических лиц - от 50 тыс. до 80 тыс. руб.</w:t>
      </w:r>
    </w:p>
    <w:p w:rsidR="00344355" w:rsidRDefault="00344355" w:rsidP="003443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355" w:rsidRDefault="00344355" w:rsidP="0034435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344355" w:rsidRDefault="00344355" w:rsidP="003443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355" w:rsidRDefault="00344355" w:rsidP="003443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E53" w:rsidRDefault="00F74E53"/>
    <w:sectPr w:rsidR="00F7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55"/>
    <w:rsid w:val="00344355"/>
    <w:rsid w:val="00CC7D55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402C1-39CF-44E9-A04A-32728329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011878F959B87B77771AA20FDE4CAF023C68B829C4A2A4509E0501537CB19851B1EF2DB1AEABC6L7b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D2B65A8C99437D423743771EB3604848CD5507DA60B31D284D06AC55088A5992546DB19668981QFaEI" TargetMode="External"/><Relationship Id="rId5" Type="http://schemas.openxmlformats.org/officeDocument/2006/relationships/hyperlink" Target="consultantplus://offline/ref=AB6C4F536DD0C6D65E0C95B1BD494D7671FCA10C66C7E1A09F36E2AC5EBE08C773991CF40805F2E0m6XCI" TargetMode="External"/><Relationship Id="rId4" Type="http://schemas.openxmlformats.org/officeDocument/2006/relationships/hyperlink" Target="consultantplus://offline/ref=AB6C4F536DD0C6D65E0C95B1BD494D7677F6A30965CCBCAA976FEEAE59B157D074D010F5090DF7mEX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2018-05-07T10:07:00Z</dcterms:created>
  <dcterms:modified xsi:type="dcterms:W3CDTF">2018-05-07T10:07:00Z</dcterms:modified>
</cp:coreProperties>
</file>