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29.10.2021</w:t>
      </w:r>
      <w:r>
        <w:rPr>
          <w:b/>
          <w:sz w:val="28"/>
          <w:szCs w:val="28"/>
        </w:rPr>
        <w:t xml:space="preserve">                              с. Аксаково                                   № </w:t>
      </w:r>
      <w:r>
        <w:rPr>
          <w:b/>
          <w:sz w:val="28"/>
          <w:szCs w:val="28"/>
        </w:rPr>
        <w:t>42-п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Об утверждении перечня главных администраторов источников 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финансирования дефицита бюджета администрации муниципального образования Аксаковский сельсовет 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Бугурусланского района Оренбургской области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160.2 Бюджетного кодекса Российской Федерации администрация муниципального образования Аксаковский сельсовет п о с т а н о в л я е 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overflowPunct w:val="true"/>
        <w:spacing w:lineRule="atLeast" w:line="240" w:before="0" w:after="0"/>
        <w:ind w:left="0"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главных администраторов источников финансирования дефицита бюджета муниципального образования Аксаковский сельсовет согласно приложению.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overflowPunct w:val="true"/>
        <w:spacing w:lineRule="atLeast" w:line="240" w:before="0" w:after="0"/>
        <w:ind w:left="0"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134" w:leader="none"/>
        </w:tabs>
        <w:spacing w:lineRule="atLeast" w:line="24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со дня его подписания и применяется к правоотношениям, возникающим при составлении и исполнении бюджета Бугурусланского района, начиная с бюджета Бугурусланского района на 2022 год и на плановый период 2023 и 2024 годов.</w:t>
      </w:r>
    </w:p>
    <w:p>
      <w:pPr>
        <w:pStyle w:val="Normal"/>
        <w:spacing w:lineRule="atLeast" w:line="2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И.Н. Конаков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2 – в дело, финансовому отделу</w:t>
      </w:r>
    </w:p>
    <w:p>
      <w:pPr>
        <w:pStyle w:val="Normal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Аксаковский сельсовет</w:t>
      </w:r>
    </w:p>
    <w:p>
      <w:pPr>
        <w:pStyle w:val="ConsPlusNormal"/>
        <w:spacing w:lineRule="atLeast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29.10.2021 № 42-п</w:t>
      </w:r>
    </w:p>
    <w:p>
      <w:pPr>
        <w:pStyle w:val="ConsPlusNormal"/>
        <w:spacing w:lineRule="atLeast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источников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администрации муниципального образования Аксаковский сельсовет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"/>
        <w:gridCol w:w="3189"/>
        <w:gridCol w:w="5319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Аксаковский сельсовет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01 01 00 00 10 0000 710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01 01 00 00 10 0000 810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>
        <w:trPr>
          <w:trHeight w:val="33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val="473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01 06 04 01 10 0000 810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01 06 05 01 10 0000 640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01 06 05 01 10 0000 540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01 06 10 02 10 0000 550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02 05 00 00 10 0000 820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01 06 01 0010 0000 630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99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4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3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4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173db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auto"/>
      <w:kern w:val="0"/>
      <w:sz w:val="20"/>
      <w:szCs w:val="20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2173db"/>
    <w:pPr>
      <w:widowControl w:val="false"/>
      <w:spacing w:before="9" w:after="0"/>
      <w:ind w:left="122" w:firstLine="698"/>
      <w:jc w:val="both"/>
    </w:pPr>
    <w:rPr>
      <w:sz w:val="22"/>
      <w:szCs w:val="22"/>
      <w:lang w:eastAsia="en-US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3</Pages>
  <Words>542</Words>
  <Characters>3524</Characters>
  <CharactersWithSpaces>4157</CharactersWithSpaces>
  <Paragraphs>70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2021-11-01T15:45:00Z</dcterms:created>
  <dc:creator>Admin</dc:creator>
  <dc:description/>
  <dc:language>ru-RU</dc:language>
  <cp:lastModifiedBy/>
  <cp:lastPrinted>2021-11-29T15:15:15Z</cp:lastPrinted>
  <dcterms:modified xsi:type="dcterms:W3CDTF">2021-11-29T15:15:58Z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