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34"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5647"/>
        <w:gridCol w:w="2077"/>
        <w:gridCol w:w="2448"/>
      </w:tblGrid>
      <w:tr w:rsidR="00E67CE9" w:rsidRPr="00793160" w:rsidTr="00F012FE">
        <w:tc>
          <w:tcPr>
            <w:tcW w:w="5647"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BF2E8F">
            <w:pPr>
              <w:spacing w:after="0" w:line="240" w:lineRule="auto"/>
              <w:jc w:val="center"/>
              <w:rPr>
                <w:rFonts w:ascii="Times New Roman" w:hAnsi="Times New Roman"/>
                <w:bCs/>
                <w:sz w:val="20"/>
                <w:szCs w:val="20"/>
              </w:rPr>
            </w:pPr>
            <w:r w:rsidRPr="00793160">
              <w:rPr>
                <w:rFonts w:ascii="Times New Roman" w:hAnsi="Times New Roman"/>
                <w:bCs/>
                <w:sz w:val="20"/>
                <w:szCs w:val="20"/>
              </w:rPr>
              <w:t>РОССИЙСКАЯ ФЕДИРАЦИЯ</w:t>
            </w:r>
          </w:p>
          <w:p w:rsidR="00E67CE9" w:rsidRPr="00793160" w:rsidRDefault="00E67CE9" w:rsidP="00BF2E8F">
            <w:pPr>
              <w:spacing w:after="0" w:line="240" w:lineRule="auto"/>
              <w:jc w:val="center"/>
              <w:rPr>
                <w:rFonts w:ascii="Times New Roman" w:hAnsi="Times New Roman"/>
                <w:bCs/>
                <w:sz w:val="20"/>
                <w:szCs w:val="20"/>
              </w:rPr>
            </w:pPr>
            <w:r w:rsidRPr="00793160">
              <w:rPr>
                <w:rFonts w:ascii="Times New Roman" w:hAnsi="Times New Roman"/>
                <w:bCs/>
                <w:sz w:val="20"/>
                <w:szCs w:val="20"/>
              </w:rPr>
              <w:t>ОРЕНБУРГСКАЯ ОБЛАСТЬ</w:t>
            </w:r>
          </w:p>
          <w:p w:rsidR="00E67CE9" w:rsidRPr="00793160" w:rsidRDefault="00E67CE9" w:rsidP="00BF2E8F">
            <w:pPr>
              <w:spacing w:after="0" w:line="240" w:lineRule="auto"/>
              <w:jc w:val="center"/>
              <w:rPr>
                <w:rFonts w:ascii="Times New Roman" w:hAnsi="Times New Roman"/>
                <w:bCs/>
                <w:sz w:val="28"/>
                <w:szCs w:val="28"/>
              </w:rPr>
            </w:pPr>
            <w:r w:rsidRPr="00793160">
              <w:rPr>
                <w:rFonts w:ascii="Times New Roman" w:hAnsi="Times New Roman"/>
                <w:bCs/>
                <w:sz w:val="20"/>
                <w:szCs w:val="20"/>
              </w:rPr>
              <w:t>БУГУРУСЛАНСКИЙ РАЙОН</w:t>
            </w:r>
          </w:p>
          <w:p w:rsidR="00E67CE9" w:rsidRPr="00793160" w:rsidRDefault="00E67CE9" w:rsidP="00BF2E8F">
            <w:pPr>
              <w:spacing w:after="0" w:line="240" w:lineRule="auto"/>
              <w:jc w:val="center"/>
              <w:rPr>
                <w:rFonts w:ascii="Times New Roman" w:hAnsi="Times New Roman"/>
                <w:bCs/>
                <w:sz w:val="28"/>
                <w:szCs w:val="28"/>
              </w:rPr>
            </w:pPr>
          </w:p>
          <w:p w:rsidR="00E67CE9" w:rsidRPr="00793160" w:rsidRDefault="00E67CE9" w:rsidP="00BF2E8F">
            <w:pPr>
              <w:spacing w:after="0" w:line="240" w:lineRule="auto"/>
              <w:jc w:val="center"/>
              <w:rPr>
                <w:rFonts w:ascii="Times New Roman" w:hAnsi="Times New Roman"/>
                <w:bCs/>
                <w:sz w:val="28"/>
                <w:szCs w:val="28"/>
              </w:rPr>
            </w:pPr>
            <w:r w:rsidRPr="00793160">
              <w:rPr>
                <w:rFonts w:ascii="Times New Roman" w:hAnsi="Times New Roman"/>
                <w:bCs/>
                <w:sz w:val="28"/>
                <w:szCs w:val="28"/>
              </w:rPr>
              <w:t>СОВЕТ ДЕПУТАТОВ</w:t>
            </w:r>
          </w:p>
          <w:p w:rsidR="00E67CE9" w:rsidRPr="00793160" w:rsidRDefault="00E67CE9" w:rsidP="00BF2E8F">
            <w:pPr>
              <w:spacing w:after="0" w:line="240" w:lineRule="auto"/>
              <w:jc w:val="center"/>
              <w:rPr>
                <w:rFonts w:ascii="Times New Roman" w:hAnsi="Times New Roman"/>
                <w:bCs/>
                <w:sz w:val="28"/>
                <w:szCs w:val="28"/>
              </w:rPr>
            </w:pPr>
            <w:r w:rsidRPr="00793160">
              <w:rPr>
                <w:rFonts w:ascii="Times New Roman" w:hAnsi="Times New Roman"/>
                <w:bCs/>
                <w:sz w:val="28"/>
                <w:szCs w:val="28"/>
              </w:rPr>
              <w:t>МУНИЦИПАЛЬНОГО ОБРАЗОВАНИЯ</w:t>
            </w:r>
          </w:p>
          <w:p w:rsidR="00E67CE9" w:rsidRPr="00793160" w:rsidRDefault="00E67CE9" w:rsidP="00BF2E8F">
            <w:pPr>
              <w:spacing w:after="0" w:line="240" w:lineRule="auto"/>
              <w:jc w:val="center"/>
              <w:rPr>
                <w:rFonts w:ascii="Times New Roman" w:hAnsi="Times New Roman"/>
                <w:bCs/>
                <w:sz w:val="28"/>
                <w:szCs w:val="28"/>
              </w:rPr>
            </w:pPr>
            <w:r w:rsidRPr="00793160">
              <w:rPr>
                <w:rFonts w:ascii="Times New Roman" w:hAnsi="Times New Roman"/>
                <w:bCs/>
                <w:sz w:val="28"/>
                <w:szCs w:val="28"/>
              </w:rPr>
              <w:t>АКСАКОВСКИЙ СЕЛЬСОВЕТ</w:t>
            </w:r>
          </w:p>
          <w:p w:rsidR="00E67CE9" w:rsidRPr="00793160" w:rsidRDefault="00E67CE9" w:rsidP="00BF2E8F">
            <w:pPr>
              <w:spacing w:after="0" w:line="240" w:lineRule="auto"/>
              <w:jc w:val="center"/>
              <w:rPr>
                <w:rFonts w:ascii="Times New Roman" w:hAnsi="Times New Roman"/>
                <w:bCs/>
                <w:sz w:val="28"/>
                <w:szCs w:val="28"/>
              </w:rPr>
            </w:pPr>
            <w:r w:rsidRPr="00793160">
              <w:rPr>
                <w:rFonts w:ascii="Times New Roman" w:hAnsi="Times New Roman"/>
                <w:bCs/>
                <w:sz w:val="28"/>
                <w:szCs w:val="28"/>
              </w:rPr>
              <w:t>(2 СОЗЫВ)</w:t>
            </w:r>
          </w:p>
          <w:p w:rsidR="00E67CE9" w:rsidRPr="00793160" w:rsidRDefault="00E67CE9" w:rsidP="00BF2E8F">
            <w:pPr>
              <w:spacing w:after="0" w:line="240" w:lineRule="auto"/>
              <w:jc w:val="center"/>
              <w:rPr>
                <w:rFonts w:ascii="Times New Roman" w:hAnsi="Times New Roman"/>
                <w:sz w:val="28"/>
                <w:szCs w:val="28"/>
              </w:rPr>
            </w:pPr>
          </w:p>
          <w:p w:rsidR="00E67CE9" w:rsidRPr="00793160" w:rsidRDefault="00E67CE9" w:rsidP="00292D82">
            <w:pPr>
              <w:spacing w:after="0" w:line="240" w:lineRule="auto"/>
              <w:jc w:val="center"/>
              <w:rPr>
                <w:rFonts w:ascii="Times New Roman" w:hAnsi="Times New Roman"/>
                <w:b/>
                <w:sz w:val="28"/>
                <w:szCs w:val="28"/>
              </w:rPr>
            </w:pPr>
            <w:r>
              <w:rPr>
                <w:rFonts w:ascii="Times New Roman" w:hAnsi="Times New Roman"/>
                <w:b/>
                <w:bCs/>
                <w:sz w:val="28"/>
                <w:szCs w:val="28"/>
              </w:rPr>
              <w:t>РЕШЕНИЕ</w:t>
            </w:r>
          </w:p>
          <w:p w:rsidR="00E67CE9" w:rsidRPr="00793160" w:rsidRDefault="00E67CE9" w:rsidP="00BF2E8F">
            <w:pPr>
              <w:spacing w:after="0" w:line="240" w:lineRule="auto"/>
              <w:jc w:val="both"/>
              <w:rPr>
                <w:rFonts w:ascii="Times New Roman" w:hAnsi="Times New Roman"/>
                <w:bCs/>
                <w:sz w:val="28"/>
                <w:szCs w:val="28"/>
              </w:rPr>
            </w:pPr>
          </w:p>
          <w:p w:rsidR="00E67CE9" w:rsidRPr="00793160" w:rsidRDefault="00E67CE9" w:rsidP="00BF2E8F">
            <w:pPr>
              <w:spacing w:after="0" w:line="240" w:lineRule="auto"/>
              <w:jc w:val="both"/>
              <w:rPr>
                <w:rFonts w:ascii="Times New Roman" w:hAnsi="Times New Roman"/>
                <w:sz w:val="28"/>
                <w:szCs w:val="28"/>
              </w:rPr>
            </w:pPr>
            <w:bookmarkStart w:id="0" w:name="_GoBack"/>
            <w:bookmarkEnd w:id="0"/>
            <w:r>
              <w:rPr>
                <w:rFonts w:ascii="Times New Roman" w:hAnsi="Times New Roman"/>
                <w:bCs/>
                <w:sz w:val="28"/>
                <w:szCs w:val="28"/>
              </w:rPr>
              <w:t xml:space="preserve">              16 октября  </w:t>
            </w:r>
            <w:smartTag w:uri="urn:schemas-microsoft-com:office:smarttags" w:element="metricconverter">
              <w:smartTagPr>
                <w:attr w:name="ProductID" w:val="2014 г"/>
              </w:smartTagPr>
              <w:r>
                <w:rPr>
                  <w:rFonts w:ascii="Times New Roman" w:hAnsi="Times New Roman"/>
                  <w:bCs/>
                  <w:sz w:val="28"/>
                  <w:szCs w:val="28"/>
                </w:rPr>
                <w:t>2014 г</w:t>
              </w:r>
            </w:smartTag>
            <w:r w:rsidRPr="00793160">
              <w:rPr>
                <w:rFonts w:ascii="Times New Roman" w:hAnsi="Times New Roman"/>
                <w:bCs/>
                <w:sz w:val="28"/>
                <w:szCs w:val="28"/>
              </w:rPr>
              <w:t xml:space="preserve"> № </w:t>
            </w:r>
            <w:r>
              <w:rPr>
                <w:rFonts w:ascii="Times New Roman" w:hAnsi="Times New Roman"/>
                <w:bCs/>
                <w:sz w:val="28"/>
                <w:szCs w:val="28"/>
              </w:rPr>
              <w:t>100</w:t>
            </w:r>
          </w:p>
        </w:tc>
        <w:tc>
          <w:tcPr>
            <w:tcW w:w="2077"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F012FE">
            <w:pPr>
              <w:spacing w:line="240" w:lineRule="auto"/>
              <w:jc w:val="both"/>
              <w:rPr>
                <w:rFonts w:ascii="Times New Roman" w:hAnsi="Times New Roman"/>
                <w:sz w:val="28"/>
                <w:szCs w:val="28"/>
              </w:rPr>
            </w:pPr>
          </w:p>
          <w:p w:rsidR="00E67CE9" w:rsidRPr="00793160" w:rsidRDefault="00E67CE9" w:rsidP="00F012FE">
            <w:pPr>
              <w:spacing w:line="240" w:lineRule="auto"/>
              <w:jc w:val="both"/>
              <w:rPr>
                <w:rFonts w:ascii="Times New Roman" w:hAnsi="Times New Roman"/>
                <w:sz w:val="28"/>
                <w:szCs w:val="28"/>
              </w:rPr>
            </w:pPr>
          </w:p>
          <w:p w:rsidR="00E67CE9" w:rsidRPr="00793160" w:rsidRDefault="00E67CE9" w:rsidP="00F012FE">
            <w:pPr>
              <w:spacing w:line="240" w:lineRule="auto"/>
              <w:jc w:val="both"/>
              <w:rPr>
                <w:rFonts w:ascii="Times New Roman" w:hAnsi="Times New Roman"/>
                <w:sz w:val="28"/>
                <w:szCs w:val="28"/>
              </w:rPr>
            </w:pPr>
          </w:p>
          <w:p w:rsidR="00E67CE9" w:rsidRPr="00793160" w:rsidRDefault="00E67CE9" w:rsidP="00F012FE">
            <w:pPr>
              <w:spacing w:line="240" w:lineRule="auto"/>
              <w:jc w:val="both"/>
              <w:rPr>
                <w:rFonts w:ascii="Times New Roman" w:hAnsi="Times New Roman"/>
                <w:sz w:val="28"/>
                <w:szCs w:val="28"/>
              </w:rPr>
            </w:pPr>
          </w:p>
        </w:tc>
        <w:tc>
          <w:tcPr>
            <w:tcW w:w="2448"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F012FE">
            <w:pPr>
              <w:spacing w:line="240" w:lineRule="auto"/>
              <w:jc w:val="both"/>
              <w:rPr>
                <w:rFonts w:ascii="Times New Roman" w:hAnsi="Times New Roman"/>
                <w:sz w:val="28"/>
                <w:szCs w:val="28"/>
              </w:rPr>
            </w:pPr>
          </w:p>
        </w:tc>
      </w:tr>
      <w:tr w:rsidR="00E67CE9" w:rsidRPr="00793160" w:rsidTr="00F012FE">
        <w:tc>
          <w:tcPr>
            <w:tcW w:w="5647"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F012FE">
            <w:pPr>
              <w:spacing w:line="240" w:lineRule="auto"/>
              <w:jc w:val="both"/>
              <w:rPr>
                <w:rFonts w:ascii="Times New Roman" w:hAnsi="Times New Roman"/>
                <w:b/>
                <w:bCs/>
                <w:sz w:val="28"/>
                <w:szCs w:val="28"/>
              </w:rPr>
            </w:pPr>
          </w:p>
          <w:p w:rsidR="00E67CE9" w:rsidRPr="000F1D52" w:rsidRDefault="00E67CE9" w:rsidP="000F1D52">
            <w:pPr>
              <w:spacing w:line="240" w:lineRule="auto"/>
              <w:rPr>
                <w:rFonts w:ascii="Times New Roman" w:hAnsi="Times New Roman"/>
                <w:b/>
                <w:bCs/>
                <w:sz w:val="28"/>
                <w:szCs w:val="28"/>
              </w:rPr>
            </w:pPr>
            <w:r w:rsidRPr="00793160">
              <w:rPr>
                <w:rFonts w:ascii="Times New Roman" w:hAnsi="Times New Roman"/>
                <w:b/>
                <w:bCs/>
                <w:sz w:val="28"/>
                <w:szCs w:val="28"/>
              </w:rPr>
              <w:t>«Об утверждении положения «О составе, порядке подготовки и утвер</w:t>
            </w:r>
            <w:r w:rsidRPr="00793160">
              <w:rPr>
                <w:rFonts w:ascii="Times New Roman" w:hAnsi="Times New Roman"/>
                <w:b/>
                <w:bCs/>
                <w:sz w:val="28"/>
                <w:szCs w:val="28"/>
              </w:rPr>
              <w:softHyphen/>
              <w:t xml:space="preserve">ждения местных нормативов градостроительного проектирования муниципального образования </w:t>
            </w:r>
            <w:r>
              <w:rPr>
                <w:rFonts w:ascii="Times New Roman" w:hAnsi="Times New Roman"/>
                <w:b/>
                <w:bCs/>
                <w:sz w:val="28"/>
                <w:szCs w:val="28"/>
              </w:rPr>
              <w:t>«</w:t>
            </w:r>
            <w:r w:rsidRPr="00793160">
              <w:rPr>
                <w:rFonts w:ascii="Times New Roman" w:hAnsi="Times New Roman"/>
                <w:b/>
                <w:bCs/>
                <w:sz w:val="28"/>
                <w:szCs w:val="28"/>
              </w:rPr>
              <w:t>Аксаковский сельсовет</w:t>
            </w:r>
            <w:r>
              <w:rPr>
                <w:rFonts w:ascii="Times New Roman" w:hAnsi="Times New Roman"/>
                <w:b/>
                <w:bCs/>
                <w:sz w:val="28"/>
                <w:szCs w:val="28"/>
              </w:rPr>
              <w:t>»</w:t>
            </w:r>
            <w:r w:rsidRPr="00793160">
              <w:rPr>
                <w:rFonts w:ascii="Times New Roman" w:hAnsi="Times New Roman"/>
                <w:b/>
                <w:bCs/>
                <w:sz w:val="28"/>
                <w:szCs w:val="28"/>
              </w:rPr>
              <w:t xml:space="preserve"> Бугурусланского района</w:t>
            </w:r>
            <w:r>
              <w:rPr>
                <w:rFonts w:ascii="Times New Roman" w:hAnsi="Times New Roman"/>
                <w:b/>
                <w:bCs/>
                <w:sz w:val="28"/>
                <w:szCs w:val="28"/>
              </w:rPr>
              <w:t xml:space="preserve"> </w:t>
            </w:r>
            <w:r w:rsidRPr="00793160">
              <w:rPr>
                <w:rFonts w:ascii="Times New Roman" w:hAnsi="Times New Roman"/>
                <w:b/>
                <w:bCs/>
                <w:sz w:val="28"/>
                <w:szCs w:val="28"/>
              </w:rPr>
              <w:t>Оренбургской области»</w:t>
            </w:r>
          </w:p>
        </w:tc>
        <w:tc>
          <w:tcPr>
            <w:tcW w:w="2077"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F012FE">
            <w:pPr>
              <w:spacing w:line="240" w:lineRule="auto"/>
              <w:jc w:val="both"/>
              <w:rPr>
                <w:rFonts w:ascii="Times New Roman" w:hAnsi="Times New Roman"/>
                <w:sz w:val="28"/>
                <w:szCs w:val="28"/>
              </w:rPr>
            </w:pPr>
          </w:p>
        </w:tc>
        <w:tc>
          <w:tcPr>
            <w:tcW w:w="2448" w:type="dxa"/>
            <w:tcBorders>
              <w:top w:val="single" w:sz="2" w:space="0" w:color="E7E7E7"/>
              <w:left w:val="nil"/>
              <w:bottom w:val="nil"/>
              <w:right w:val="nil"/>
            </w:tcBorders>
            <w:tcMar>
              <w:top w:w="0" w:type="dxa"/>
              <w:left w:w="108" w:type="dxa"/>
              <w:bottom w:w="0" w:type="dxa"/>
              <w:right w:w="108" w:type="dxa"/>
            </w:tcMar>
            <w:vAlign w:val="bottom"/>
          </w:tcPr>
          <w:p w:rsidR="00E67CE9" w:rsidRPr="00793160" w:rsidRDefault="00E67CE9" w:rsidP="00F012FE">
            <w:pPr>
              <w:spacing w:line="240" w:lineRule="auto"/>
              <w:jc w:val="both"/>
              <w:rPr>
                <w:rFonts w:ascii="Times New Roman" w:hAnsi="Times New Roman"/>
                <w:sz w:val="28"/>
                <w:szCs w:val="28"/>
              </w:rPr>
            </w:pPr>
          </w:p>
        </w:tc>
      </w:tr>
      <w:tr w:rsidR="00E67CE9" w:rsidRPr="00793160" w:rsidTr="00F012FE">
        <w:tc>
          <w:tcPr>
            <w:tcW w:w="0" w:type="auto"/>
            <w:tcBorders>
              <w:bottom w:val="single" w:sz="2" w:space="0" w:color="E7E7E7"/>
            </w:tcBorders>
            <w:vAlign w:val="center"/>
          </w:tcPr>
          <w:p w:rsidR="00E67CE9" w:rsidRPr="00793160" w:rsidRDefault="00E67CE9" w:rsidP="00F012FE">
            <w:pPr>
              <w:spacing w:line="240" w:lineRule="auto"/>
              <w:jc w:val="both"/>
              <w:rPr>
                <w:rFonts w:ascii="Times New Roman" w:hAnsi="Times New Roman"/>
                <w:sz w:val="28"/>
                <w:szCs w:val="28"/>
              </w:rPr>
            </w:pPr>
          </w:p>
        </w:tc>
        <w:tc>
          <w:tcPr>
            <w:tcW w:w="0" w:type="auto"/>
            <w:tcBorders>
              <w:bottom w:val="single" w:sz="2" w:space="0" w:color="E7E7E7"/>
            </w:tcBorders>
            <w:vAlign w:val="center"/>
          </w:tcPr>
          <w:p w:rsidR="00E67CE9" w:rsidRPr="00793160" w:rsidRDefault="00E67CE9" w:rsidP="00F012FE">
            <w:pPr>
              <w:spacing w:line="240" w:lineRule="auto"/>
              <w:jc w:val="both"/>
              <w:rPr>
                <w:rFonts w:ascii="Times New Roman" w:hAnsi="Times New Roman"/>
                <w:sz w:val="28"/>
                <w:szCs w:val="28"/>
              </w:rPr>
            </w:pPr>
          </w:p>
        </w:tc>
        <w:tc>
          <w:tcPr>
            <w:tcW w:w="0" w:type="auto"/>
            <w:tcBorders>
              <w:bottom w:val="single" w:sz="2" w:space="0" w:color="E7E7E7"/>
            </w:tcBorders>
            <w:vAlign w:val="center"/>
          </w:tcPr>
          <w:p w:rsidR="00E67CE9" w:rsidRPr="00793160" w:rsidRDefault="00E67CE9" w:rsidP="00F012FE">
            <w:pPr>
              <w:spacing w:line="240" w:lineRule="auto"/>
              <w:jc w:val="both"/>
              <w:rPr>
                <w:rFonts w:ascii="Times New Roman" w:hAnsi="Times New Roman"/>
                <w:sz w:val="28"/>
                <w:szCs w:val="28"/>
              </w:rPr>
            </w:pPr>
          </w:p>
        </w:tc>
      </w:tr>
    </w:tbl>
    <w:p w:rsidR="00E67CE9" w:rsidRPr="00F012FE" w:rsidRDefault="00E67CE9" w:rsidP="00F012FE">
      <w:pPr>
        <w:spacing w:line="240" w:lineRule="auto"/>
        <w:jc w:val="both"/>
        <w:rPr>
          <w:rFonts w:ascii="Times New Roman" w:hAnsi="Times New Roman"/>
          <w:sz w:val="28"/>
          <w:szCs w:val="28"/>
        </w:rPr>
      </w:pPr>
      <w:r>
        <w:rPr>
          <w:rFonts w:ascii="Times New Roman" w:hAnsi="Times New Roman"/>
          <w:sz w:val="28"/>
          <w:szCs w:val="28"/>
        </w:rPr>
        <w:t xml:space="preserve">     </w:t>
      </w:r>
      <w:r w:rsidRPr="00F012FE">
        <w:rPr>
          <w:rFonts w:ascii="Times New Roman" w:hAnsi="Times New Roman"/>
          <w:sz w:val="28"/>
          <w:szCs w:val="28"/>
        </w:rPr>
        <w:t>В целях обеспечения благоприятных условий жизнедеятельности населения муниципального образования</w:t>
      </w:r>
      <w:r>
        <w:rPr>
          <w:rFonts w:ascii="Times New Roman" w:hAnsi="Times New Roman"/>
          <w:sz w:val="28"/>
          <w:szCs w:val="28"/>
        </w:rPr>
        <w:t xml:space="preserve"> «Аксаковский </w:t>
      </w:r>
      <w:r w:rsidRPr="00F012FE">
        <w:rPr>
          <w:rFonts w:ascii="Times New Roman" w:hAnsi="Times New Roman"/>
          <w:sz w:val="28"/>
          <w:szCs w:val="28"/>
        </w:rPr>
        <w:t>сельсовет</w:t>
      </w:r>
      <w:r>
        <w:rPr>
          <w:rFonts w:ascii="Times New Roman" w:hAnsi="Times New Roman"/>
          <w:sz w:val="28"/>
          <w:szCs w:val="28"/>
        </w:rPr>
        <w:t>»</w:t>
      </w:r>
      <w:r w:rsidRPr="00F012FE">
        <w:rPr>
          <w:rFonts w:ascii="Times New Roman" w:hAnsi="Times New Roman"/>
          <w:sz w:val="28"/>
          <w:szCs w:val="28"/>
        </w:rPr>
        <w:t xml:space="preserve"> </w:t>
      </w:r>
      <w:r>
        <w:rPr>
          <w:rFonts w:ascii="Times New Roman" w:hAnsi="Times New Roman"/>
          <w:sz w:val="28"/>
          <w:szCs w:val="28"/>
        </w:rPr>
        <w:t>Бугурусланского</w:t>
      </w:r>
      <w:r w:rsidRPr="00F012FE">
        <w:rPr>
          <w:rFonts w:ascii="Times New Roman" w:hAnsi="Times New Roman"/>
          <w:sz w:val="28"/>
          <w:szCs w:val="28"/>
        </w:rPr>
        <w:t xml:space="preserve"> района Оренбургской области</w:t>
      </w:r>
      <w:r>
        <w:rPr>
          <w:rFonts w:ascii="Times New Roman" w:hAnsi="Times New Roman"/>
          <w:sz w:val="28"/>
          <w:szCs w:val="28"/>
        </w:rPr>
        <w:t xml:space="preserve">, в соответствии со статьями 8, </w:t>
      </w:r>
      <w:r w:rsidRPr="00F012FE">
        <w:rPr>
          <w:rFonts w:ascii="Times New Roman" w:hAnsi="Times New Roman"/>
          <w:sz w:val="28"/>
          <w:szCs w:val="28"/>
        </w:rPr>
        <w:t>24 Градостроительного кодекса РФ, Устава муниципального образования, Совет депутатов РЕШИЛ:</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1. Утвердить Положение «О составе, порядке подготовки и утверждения местных нор</w:t>
      </w:r>
      <w:r w:rsidRPr="00F012FE">
        <w:rPr>
          <w:rFonts w:ascii="Times New Roman" w:hAnsi="Times New Roman"/>
          <w:sz w:val="28"/>
          <w:szCs w:val="28"/>
        </w:rPr>
        <w:softHyphen/>
        <w:t>мативов градостроительного проектирования муниципального образования Аксаковский сельсовет Бугурусланского района Оренбургской области согласно приложению.</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xml:space="preserve">2. Поручить администрации </w:t>
      </w:r>
      <w:r>
        <w:rPr>
          <w:rFonts w:ascii="Times New Roman" w:hAnsi="Times New Roman"/>
          <w:sz w:val="28"/>
          <w:szCs w:val="28"/>
        </w:rPr>
        <w:t>Аксаковского</w:t>
      </w:r>
      <w:r w:rsidRPr="00F012FE">
        <w:rPr>
          <w:rFonts w:ascii="Times New Roman" w:hAnsi="Times New Roman"/>
          <w:sz w:val="28"/>
          <w:szCs w:val="28"/>
        </w:rPr>
        <w:t xml:space="preserve"> сельсовета организовать работу по подготовке местных нормативов градостроительного проектирования муниципального образования </w:t>
      </w:r>
      <w:r>
        <w:rPr>
          <w:rFonts w:ascii="Times New Roman" w:hAnsi="Times New Roman"/>
          <w:sz w:val="28"/>
          <w:szCs w:val="28"/>
        </w:rPr>
        <w:t>«</w:t>
      </w:r>
      <w:r w:rsidRPr="00F012FE">
        <w:rPr>
          <w:rFonts w:ascii="Times New Roman" w:hAnsi="Times New Roman"/>
          <w:sz w:val="28"/>
          <w:szCs w:val="28"/>
        </w:rPr>
        <w:t>Аксаковский сельсовет</w:t>
      </w:r>
      <w:r>
        <w:rPr>
          <w:rFonts w:ascii="Times New Roman" w:hAnsi="Times New Roman"/>
          <w:sz w:val="28"/>
          <w:szCs w:val="28"/>
        </w:rPr>
        <w:t>»</w:t>
      </w:r>
      <w:r w:rsidRPr="00F012FE">
        <w:rPr>
          <w:rFonts w:ascii="Times New Roman" w:hAnsi="Times New Roman"/>
          <w:sz w:val="28"/>
          <w:szCs w:val="28"/>
        </w:rPr>
        <w:t xml:space="preserve"> Бугурусланского района Оренбургской области.</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xml:space="preserve">3. Контроль за исполнением настоящего решения </w:t>
      </w:r>
      <w:r>
        <w:rPr>
          <w:rFonts w:ascii="Times New Roman" w:hAnsi="Times New Roman"/>
          <w:sz w:val="28"/>
          <w:szCs w:val="28"/>
        </w:rPr>
        <w:t>оставляю за собой</w:t>
      </w:r>
      <w:r w:rsidRPr="00F012FE">
        <w:rPr>
          <w:rFonts w:ascii="Times New Roman" w:hAnsi="Times New Roman"/>
          <w:sz w:val="28"/>
          <w:szCs w:val="28"/>
        </w:rPr>
        <w:t>.</w:t>
      </w:r>
    </w:p>
    <w:p w:rsidR="00E67CE9"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4.Установить, что настоящее решение вступает в силу со дня его официального опубликования (обнародования) и размещения на официальном сайте администрации сельсовета.</w:t>
      </w:r>
    </w:p>
    <w:p w:rsidR="00E67CE9" w:rsidRDefault="00E67CE9" w:rsidP="00F012FE">
      <w:pPr>
        <w:spacing w:line="240" w:lineRule="auto"/>
        <w:jc w:val="both"/>
        <w:rPr>
          <w:rFonts w:ascii="Times New Roman" w:hAnsi="Times New Roman"/>
          <w:sz w:val="28"/>
          <w:szCs w:val="28"/>
        </w:rPr>
      </w:pPr>
    </w:p>
    <w:p w:rsidR="00E67CE9" w:rsidRDefault="00E67CE9" w:rsidP="00F012FE">
      <w:pPr>
        <w:spacing w:line="240" w:lineRule="auto"/>
        <w:jc w:val="both"/>
        <w:rPr>
          <w:rFonts w:ascii="Times New Roman" w:hAnsi="Times New Roman"/>
          <w:bCs/>
          <w:sz w:val="28"/>
          <w:szCs w:val="28"/>
        </w:rPr>
      </w:pPr>
      <w:r>
        <w:rPr>
          <w:rFonts w:ascii="Times New Roman" w:hAnsi="Times New Roman"/>
          <w:bCs/>
          <w:sz w:val="28"/>
          <w:szCs w:val="28"/>
        </w:rPr>
        <w:t xml:space="preserve">Заместитель председателя   </w:t>
      </w:r>
      <w:r w:rsidRPr="00F012FE">
        <w:rPr>
          <w:rFonts w:ascii="Times New Roman" w:hAnsi="Times New Roman"/>
          <w:bCs/>
          <w:sz w:val="28"/>
          <w:szCs w:val="28"/>
        </w:rPr>
        <w:t xml:space="preserve">                           </w:t>
      </w:r>
      <w:r>
        <w:rPr>
          <w:rFonts w:ascii="Times New Roman" w:hAnsi="Times New Roman"/>
          <w:bCs/>
          <w:sz w:val="28"/>
          <w:szCs w:val="28"/>
        </w:rPr>
        <w:t xml:space="preserve">                    Л.В. Прыткова</w:t>
      </w:r>
    </w:p>
    <w:p w:rsidR="00E67CE9" w:rsidRPr="00F012FE" w:rsidRDefault="00E67CE9" w:rsidP="00F012FE">
      <w:pPr>
        <w:spacing w:line="240" w:lineRule="auto"/>
        <w:jc w:val="both"/>
        <w:rPr>
          <w:rFonts w:ascii="Times New Roman" w:hAnsi="Times New Roman"/>
          <w:sz w:val="28"/>
          <w:szCs w:val="28"/>
        </w:rPr>
      </w:pPr>
    </w:p>
    <w:p w:rsidR="00E67CE9" w:rsidRPr="00F012FE" w:rsidRDefault="00E67CE9" w:rsidP="00F012FE">
      <w:pPr>
        <w:spacing w:line="240" w:lineRule="auto"/>
        <w:jc w:val="both"/>
        <w:rPr>
          <w:rFonts w:ascii="Times New Roman" w:hAnsi="Times New Roman"/>
          <w:sz w:val="24"/>
          <w:szCs w:val="24"/>
        </w:rPr>
      </w:pPr>
      <w:r w:rsidRPr="00F012FE">
        <w:rPr>
          <w:rFonts w:ascii="Times New Roman" w:hAnsi="Times New Roman"/>
          <w:sz w:val="24"/>
          <w:szCs w:val="24"/>
        </w:rPr>
        <w:t>Разослано: 3-в дело, отдел архитектуры и градостроительства администрации Бугурусланского района, прокуратуру.</w:t>
      </w:r>
    </w:p>
    <w:p w:rsidR="00E67CE9" w:rsidRDefault="00E67CE9" w:rsidP="00F012FE">
      <w:pPr>
        <w:spacing w:after="0" w:line="240" w:lineRule="auto"/>
        <w:jc w:val="right"/>
        <w:rPr>
          <w:rFonts w:ascii="Times New Roman" w:hAnsi="Times New Roman"/>
          <w:sz w:val="24"/>
          <w:szCs w:val="24"/>
        </w:rPr>
      </w:pPr>
    </w:p>
    <w:p w:rsidR="00E67CE9" w:rsidRDefault="00E67CE9" w:rsidP="00F012FE">
      <w:pPr>
        <w:spacing w:after="0" w:line="240" w:lineRule="auto"/>
        <w:jc w:val="right"/>
        <w:rPr>
          <w:rFonts w:ascii="Times New Roman" w:hAnsi="Times New Roman"/>
          <w:sz w:val="24"/>
          <w:szCs w:val="24"/>
        </w:rPr>
      </w:pPr>
    </w:p>
    <w:p w:rsidR="00E67CE9" w:rsidRDefault="00E67CE9" w:rsidP="00F012FE">
      <w:pPr>
        <w:spacing w:after="0" w:line="240" w:lineRule="auto"/>
        <w:jc w:val="right"/>
        <w:rPr>
          <w:rFonts w:ascii="Times New Roman" w:hAnsi="Times New Roman"/>
          <w:sz w:val="24"/>
          <w:szCs w:val="24"/>
        </w:rPr>
      </w:pPr>
    </w:p>
    <w:p w:rsidR="00E67CE9" w:rsidRPr="00F012FE" w:rsidRDefault="00E67CE9" w:rsidP="00F012FE">
      <w:pPr>
        <w:spacing w:after="0" w:line="240" w:lineRule="auto"/>
        <w:jc w:val="right"/>
        <w:rPr>
          <w:rFonts w:ascii="Times New Roman" w:hAnsi="Times New Roman"/>
          <w:sz w:val="24"/>
          <w:szCs w:val="24"/>
        </w:rPr>
      </w:pPr>
      <w:r w:rsidRPr="00F012FE">
        <w:rPr>
          <w:rFonts w:ascii="Times New Roman" w:hAnsi="Times New Roman"/>
          <w:sz w:val="24"/>
          <w:szCs w:val="24"/>
        </w:rPr>
        <w:t>Приложение</w:t>
      </w:r>
    </w:p>
    <w:p w:rsidR="00E67CE9" w:rsidRPr="00F012FE" w:rsidRDefault="00E67CE9" w:rsidP="00F012FE">
      <w:pPr>
        <w:spacing w:after="0" w:line="240" w:lineRule="auto"/>
        <w:jc w:val="right"/>
        <w:rPr>
          <w:rFonts w:ascii="Times New Roman" w:hAnsi="Times New Roman"/>
          <w:sz w:val="24"/>
          <w:szCs w:val="24"/>
        </w:rPr>
      </w:pPr>
      <w:r w:rsidRPr="00F012FE">
        <w:rPr>
          <w:rFonts w:ascii="Times New Roman" w:hAnsi="Times New Roman"/>
          <w:sz w:val="24"/>
          <w:szCs w:val="24"/>
        </w:rPr>
        <w:t>к решению Совета депутатов</w:t>
      </w:r>
    </w:p>
    <w:p w:rsidR="00E67CE9" w:rsidRDefault="00E67CE9" w:rsidP="00F012FE">
      <w:pPr>
        <w:spacing w:after="0" w:line="240" w:lineRule="auto"/>
        <w:jc w:val="right"/>
        <w:rPr>
          <w:rFonts w:ascii="Times New Roman" w:hAnsi="Times New Roman"/>
          <w:sz w:val="24"/>
          <w:szCs w:val="24"/>
        </w:rPr>
      </w:pPr>
      <w:r w:rsidRPr="00F012FE">
        <w:rPr>
          <w:rFonts w:ascii="Times New Roman" w:hAnsi="Times New Roman"/>
          <w:sz w:val="24"/>
          <w:szCs w:val="24"/>
        </w:rPr>
        <w:t xml:space="preserve">от </w:t>
      </w:r>
      <w:r>
        <w:rPr>
          <w:rFonts w:ascii="Times New Roman" w:hAnsi="Times New Roman"/>
          <w:sz w:val="24"/>
          <w:szCs w:val="24"/>
        </w:rPr>
        <w:t>_________</w:t>
      </w:r>
      <w:r w:rsidRPr="00F012FE">
        <w:rPr>
          <w:rFonts w:ascii="Times New Roman" w:hAnsi="Times New Roman"/>
          <w:sz w:val="24"/>
          <w:szCs w:val="24"/>
        </w:rPr>
        <w:t>__№</w:t>
      </w:r>
      <w:r>
        <w:rPr>
          <w:rFonts w:ascii="Times New Roman" w:hAnsi="Times New Roman"/>
          <w:sz w:val="24"/>
          <w:szCs w:val="24"/>
        </w:rPr>
        <w:t>__</w:t>
      </w:r>
      <w:r w:rsidRPr="00F012FE">
        <w:rPr>
          <w:rFonts w:ascii="Times New Roman" w:hAnsi="Times New Roman"/>
          <w:sz w:val="24"/>
          <w:szCs w:val="24"/>
        </w:rPr>
        <w:t>_____</w:t>
      </w:r>
    </w:p>
    <w:p w:rsidR="00E67CE9" w:rsidRPr="00F012FE" w:rsidRDefault="00E67CE9" w:rsidP="00F012FE">
      <w:pPr>
        <w:spacing w:after="0" w:line="240" w:lineRule="auto"/>
        <w:jc w:val="right"/>
        <w:rPr>
          <w:rFonts w:ascii="Times New Roman" w:hAnsi="Times New Roman"/>
          <w:sz w:val="24"/>
          <w:szCs w:val="24"/>
        </w:rPr>
      </w:pPr>
    </w:p>
    <w:p w:rsidR="00E67CE9" w:rsidRPr="00F012FE" w:rsidRDefault="00E67CE9" w:rsidP="00F012FE">
      <w:pPr>
        <w:spacing w:line="240" w:lineRule="auto"/>
        <w:jc w:val="center"/>
        <w:rPr>
          <w:rFonts w:ascii="Times New Roman" w:hAnsi="Times New Roman"/>
          <w:sz w:val="28"/>
          <w:szCs w:val="28"/>
        </w:rPr>
      </w:pPr>
      <w:r w:rsidRPr="00F012FE">
        <w:rPr>
          <w:rFonts w:ascii="Times New Roman" w:hAnsi="Times New Roman"/>
          <w:sz w:val="28"/>
          <w:szCs w:val="28"/>
        </w:rPr>
        <w:t>ПОЛОЖЕНИЕ</w:t>
      </w:r>
    </w:p>
    <w:p w:rsidR="00E67CE9" w:rsidRPr="00F012FE" w:rsidRDefault="00E67CE9" w:rsidP="00F012FE">
      <w:pPr>
        <w:spacing w:line="240" w:lineRule="auto"/>
        <w:jc w:val="center"/>
        <w:rPr>
          <w:rFonts w:ascii="Times New Roman" w:hAnsi="Times New Roman"/>
          <w:sz w:val="28"/>
          <w:szCs w:val="28"/>
        </w:rPr>
      </w:pPr>
      <w:r w:rsidRPr="00F012FE">
        <w:rPr>
          <w:rFonts w:ascii="Times New Roman" w:hAnsi="Times New Roman"/>
          <w:b/>
          <w:bCs/>
          <w:sz w:val="28"/>
          <w:szCs w:val="28"/>
        </w:rPr>
        <w:t>о составе, порядке подготовки и утверждения местных нормативов градостроительного проектирования муниципального образования </w:t>
      </w:r>
      <w:r>
        <w:rPr>
          <w:rFonts w:ascii="Times New Roman" w:hAnsi="Times New Roman"/>
          <w:b/>
          <w:bCs/>
          <w:sz w:val="28"/>
          <w:szCs w:val="28"/>
        </w:rPr>
        <w:t>«</w:t>
      </w:r>
      <w:r w:rsidRPr="00097527">
        <w:rPr>
          <w:rFonts w:ascii="Times New Roman" w:hAnsi="Times New Roman"/>
          <w:b/>
          <w:bCs/>
          <w:sz w:val="28"/>
          <w:szCs w:val="28"/>
        </w:rPr>
        <w:t>Аксаковский сельсовет</w:t>
      </w:r>
      <w:r>
        <w:rPr>
          <w:rFonts w:ascii="Times New Roman" w:hAnsi="Times New Roman"/>
          <w:b/>
          <w:bCs/>
          <w:sz w:val="28"/>
          <w:szCs w:val="28"/>
        </w:rPr>
        <w:t>»</w:t>
      </w:r>
      <w:r w:rsidRPr="00097527">
        <w:rPr>
          <w:rFonts w:ascii="Times New Roman" w:hAnsi="Times New Roman"/>
          <w:b/>
          <w:bCs/>
          <w:sz w:val="28"/>
          <w:szCs w:val="28"/>
        </w:rPr>
        <w:t xml:space="preserve"> Бугурусланского района </w:t>
      </w:r>
      <w:r w:rsidRPr="00F012FE">
        <w:rPr>
          <w:rFonts w:ascii="Times New Roman" w:hAnsi="Times New Roman"/>
          <w:b/>
          <w:bCs/>
          <w:sz w:val="28"/>
          <w:szCs w:val="28"/>
        </w:rPr>
        <w:t>Оренбургской области</w:t>
      </w:r>
    </w:p>
    <w:p w:rsidR="00E67CE9" w:rsidRPr="00F012FE" w:rsidRDefault="00E67CE9" w:rsidP="00097527">
      <w:pPr>
        <w:spacing w:line="240" w:lineRule="auto"/>
        <w:jc w:val="center"/>
        <w:rPr>
          <w:rFonts w:ascii="Times New Roman" w:hAnsi="Times New Roman"/>
          <w:sz w:val="28"/>
          <w:szCs w:val="28"/>
        </w:rPr>
      </w:pPr>
      <w:r w:rsidRPr="00F012FE">
        <w:rPr>
          <w:rFonts w:ascii="Times New Roman" w:hAnsi="Times New Roman"/>
          <w:b/>
          <w:bCs/>
          <w:sz w:val="28"/>
          <w:szCs w:val="28"/>
        </w:rPr>
        <w:t>1.  Общие положения.</w:t>
      </w:r>
    </w:p>
    <w:p w:rsidR="00E67CE9" w:rsidRPr="00F012FE" w:rsidRDefault="00E67CE9" w:rsidP="00097527">
      <w:pPr>
        <w:spacing w:line="240" w:lineRule="auto"/>
        <w:ind w:firstLine="709"/>
        <w:jc w:val="both"/>
        <w:rPr>
          <w:rFonts w:ascii="Times New Roman" w:hAnsi="Times New Roman"/>
          <w:sz w:val="28"/>
          <w:szCs w:val="28"/>
        </w:rPr>
      </w:pPr>
      <w:r w:rsidRPr="00F012FE">
        <w:rPr>
          <w:rFonts w:ascii="Times New Roman" w:hAnsi="Times New Roman"/>
          <w:sz w:val="28"/>
          <w:szCs w:val="28"/>
        </w:rPr>
        <w:t xml:space="preserve">1.1 Настоящее Положение «О составе, порядке подготовки и утверждения местных нормативов градостроительного проектирования муниципального образования </w:t>
      </w:r>
      <w:r>
        <w:rPr>
          <w:rFonts w:ascii="Times New Roman" w:hAnsi="Times New Roman"/>
          <w:sz w:val="28"/>
          <w:szCs w:val="28"/>
        </w:rPr>
        <w:t>«</w:t>
      </w:r>
      <w:r w:rsidRPr="00097527">
        <w:rPr>
          <w:rFonts w:ascii="Times New Roman" w:hAnsi="Times New Roman"/>
          <w:sz w:val="28"/>
          <w:szCs w:val="28"/>
        </w:rPr>
        <w:t>Аксаковский сельсовет</w:t>
      </w:r>
      <w:r>
        <w:rPr>
          <w:rFonts w:ascii="Times New Roman" w:hAnsi="Times New Roman"/>
          <w:sz w:val="28"/>
          <w:szCs w:val="28"/>
        </w:rPr>
        <w:t>»</w:t>
      </w:r>
      <w:r w:rsidRPr="00097527">
        <w:rPr>
          <w:rFonts w:ascii="Times New Roman" w:hAnsi="Times New Roman"/>
          <w:sz w:val="28"/>
          <w:szCs w:val="28"/>
        </w:rPr>
        <w:t xml:space="preserve"> Бугурусланского района </w:t>
      </w:r>
      <w:r w:rsidRPr="00F012FE">
        <w:rPr>
          <w:rFonts w:ascii="Times New Roman" w:hAnsi="Times New Roman"/>
          <w:sz w:val="28"/>
          <w:szCs w:val="28"/>
        </w:rPr>
        <w:t>Оренбургской области» разработано в соответствии со статьями 8, 24 Градо</w:t>
      </w:r>
      <w:r w:rsidRPr="00F012FE">
        <w:rPr>
          <w:rFonts w:ascii="Times New Roman" w:hAnsi="Times New Roman"/>
          <w:sz w:val="28"/>
          <w:szCs w:val="28"/>
        </w:rPr>
        <w:softHyphen/>
        <w:t xml:space="preserve">строительного кодекса РФ, нормативно-правовыми актами муниципального образования </w:t>
      </w:r>
      <w:r>
        <w:rPr>
          <w:rFonts w:ascii="Times New Roman" w:hAnsi="Times New Roman"/>
          <w:sz w:val="28"/>
          <w:szCs w:val="28"/>
        </w:rPr>
        <w:t>«</w:t>
      </w:r>
      <w:r w:rsidRPr="00097527">
        <w:rPr>
          <w:rFonts w:ascii="Times New Roman" w:hAnsi="Times New Roman"/>
          <w:sz w:val="28"/>
          <w:szCs w:val="28"/>
        </w:rPr>
        <w:t>Аксаковский сельсовет</w:t>
      </w:r>
      <w:r>
        <w:rPr>
          <w:rFonts w:ascii="Times New Roman" w:hAnsi="Times New Roman"/>
          <w:sz w:val="28"/>
          <w:szCs w:val="28"/>
        </w:rPr>
        <w:t>»</w:t>
      </w:r>
      <w:r w:rsidRPr="00097527">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w:t>
      </w:r>
    </w:p>
    <w:p w:rsidR="00E67CE9" w:rsidRPr="00F012FE" w:rsidRDefault="00E67CE9" w:rsidP="00097527">
      <w:pPr>
        <w:spacing w:line="240" w:lineRule="auto"/>
        <w:ind w:firstLine="709"/>
        <w:jc w:val="both"/>
        <w:rPr>
          <w:rFonts w:ascii="Times New Roman" w:hAnsi="Times New Roman"/>
          <w:sz w:val="28"/>
          <w:szCs w:val="28"/>
        </w:rPr>
      </w:pPr>
      <w:r w:rsidRPr="00F012FE">
        <w:rPr>
          <w:rFonts w:ascii="Times New Roman" w:hAnsi="Times New Roman"/>
          <w:sz w:val="28"/>
          <w:szCs w:val="28"/>
        </w:rPr>
        <w:t>1.2 Требования настоящего Положения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w:t>
      </w:r>
      <w:hyperlink r:id="rId4" w:tooltip="Органы местного самоуправления" w:history="1">
        <w:r w:rsidRPr="00097527">
          <w:rPr>
            <w:rStyle w:val="Hyperlink"/>
            <w:rFonts w:ascii="Times New Roman" w:hAnsi="Times New Roman"/>
            <w:color w:val="auto"/>
            <w:sz w:val="28"/>
            <w:szCs w:val="28"/>
            <w:u w:val="none"/>
          </w:rPr>
          <w:t>органов местного самоуправления</w:t>
        </w:r>
      </w:hyperlink>
      <w:r>
        <w:t xml:space="preserve"> </w:t>
      </w:r>
      <w:r w:rsidRPr="00F012FE">
        <w:rPr>
          <w:rFonts w:ascii="Times New Roman" w:hAnsi="Times New Roman"/>
          <w:sz w:val="28"/>
          <w:szCs w:val="28"/>
        </w:rPr>
        <w:t xml:space="preserve">муниципального образования </w:t>
      </w:r>
      <w:r>
        <w:rPr>
          <w:rFonts w:ascii="Times New Roman" w:hAnsi="Times New Roman"/>
          <w:sz w:val="28"/>
          <w:szCs w:val="28"/>
        </w:rPr>
        <w:t>«</w:t>
      </w:r>
      <w:r w:rsidRPr="00097527">
        <w:rPr>
          <w:rFonts w:ascii="Times New Roman" w:hAnsi="Times New Roman"/>
          <w:sz w:val="28"/>
          <w:szCs w:val="28"/>
        </w:rPr>
        <w:t>Аксаковский сельсовет</w:t>
      </w:r>
      <w:r>
        <w:rPr>
          <w:rFonts w:ascii="Times New Roman" w:hAnsi="Times New Roman"/>
          <w:sz w:val="28"/>
          <w:szCs w:val="28"/>
        </w:rPr>
        <w:t>»</w:t>
      </w:r>
      <w:r w:rsidRPr="00097527">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 обеспечивающих в пределах своих полномочий подготовку таких нормативов, а также органов, координирующих и контролирующих осуществлении градостроительной деятельности.</w:t>
      </w:r>
    </w:p>
    <w:p w:rsidR="00E67CE9" w:rsidRPr="00F012FE" w:rsidRDefault="00E67CE9" w:rsidP="00097527">
      <w:pPr>
        <w:spacing w:line="240" w:lineRule="auto"/>
        <w:ind w:firstLine="709"/>
        <w:jc w:val="both"/>
        <w:rPr>
          <w:rFonts w:ascii="Times New Roman" w:hAnsi="Times New Roman"/>
          <w:sz w:val="28"/>
          <w:szCs w:val="28"/>
        </w:rPr>
      </w:pPr>
      <w:r w:rsidRPr="00F012FE">
        <w:rPr>
          <w:rFonts w:ascii="Times New Roman" w:hAnsi="Times New Roman"/>
          <w:sz w:val="28"/>
          <w:szCs w:val="28"/>
        </w:rPr>
        <w:t>1.3. Под местными нормативами градостроительного проектирования муни</w:t>
      </w:r>
      <w:r w:rsidRPr="00F012FE">
        <w:rPr>
          <w:rFonts w:ascii="Times New Roman" w:hAnsi="Times New Roman"/>
          <w:sz w:val="28"/>
          <w:szCs w:val="28"/>
        </w:rPr>
        <w:softHyphen/>
        <w:t xml:space="preserve">ципального образования </w:t>
      </w:r>
      <w:r>
        <w:rPr>
          <w:rFonts w:ascii="Times New Roman" w:hAnsi="Times New Roman"/>
          <w:sz w:val="28"/>
          <w:szCs w:val="28"/>
        </w:rPr>
        <w:t>«</w:t>
      </w:r>
      <w:r w:rsidRPr="00097527">
        <w:rPr>
          <w:rFonts w:ascii="Times New Roman" w:hAnsi="Times New Roman"/>
          <w:sz w:val="28"/>
          <w:szCs w:val="28"/>
        </w:rPr>
        <w:t>Аксаковский сельсовет</w:t>
      </w:r>
      <w:r>
        <w:rPr>
          <w:rFonts w:ascii="Times New Roman" w:hAnsi="Times New Roman"/>
          <w:sz w:val="28"/>
          <w:szCs w:val="28"/>
        </w:rPr>
        <w:t>»</w:t>
      </w:r>
      <w:r w:rsidRPr="00097527">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 понимаются нормативные правовые акты,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учитываемыми при подготовке проекта генерального плана, документации по планировке территории (проектов планировки, проектов межевания) муниципального образования.</w:t>
      </w:r>
    </w:p>
    <w:p w:rsidR="00E67CE9" w:rsidRPr="00F012FE" w:rsidRDefault="00E67CE9" w:rsidP="00097527">
      <w:pPr>
        <w:spacing w:line="240" w:lineRule="auto"/>
        <w:ind w:firstLine="709"/>
        <w:jc w:val="both"/>
        <w:rPr>
          <w:rFonts w:ascii="Times New Roman" w:hAnsi="Times New Roman"/>
          <w:sz w:val="28"/>
          <w:szCs w:val="28"/>
        </w:rPr>
      </w:pPr>
      <w:r w:rsidRPr="00F012FE">
        <w:rPr>
          <w:rFonts w:ascii="Times New Roman" w:hAnsi="Times New Roman"/>
          <w:sz w:val="28"/>
          <w:szCs w:val="28"/>
        </w:rPr>
        <w:t xml:space="preserve">1.4 Местные нормативы градостроительного проектирования принимаются в форме нормативных правовых актов, утверждаемых решением Совета депутатов муниципального образования </w:t>
      </w:r>
      <w:r>
        <w:rPr>
          <w:rFonts w:ascii="Times New Roman" w:hAnsi="Times New Roman"/>
          <w:sz w:val="28"/>
          <w:szCs w:val="28"/>
        </w:rPr>
        <w:t>«</w:t>
      </w:r>
      <w:r w:rsidRPr="00097527">
        <w:rPr>
          <w:rFonts w:ascii="Times New Roman" w:hAnsi="Times New Roman"/>
          <w:sz w:val="28"/>
          <w:szCs w:val="28"/>
        </w:rPr>
        <w:t>Аксаковский сельсовет</w:t>
      </w:r>
      <w:r>
        <w:rPr>
          <w:rFonts w:ascii="Times New Roman" w:hAnsi="Times New Roman"/>
          <w:sz w:val="28"/>
          <w:szCs w:val="28"/>
        </w:rPr>
        <w:t>»</w:t>
      </w:r>
      <w:r w:rsidRPr="00097527">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w:t>
      </w:r>
    </w:p>
    <w:p w:rsidR="00E67CE9" w:rsidRPr="00F012FE" w:rsidRDefault="00E67CE9" w:rsidP="00097527">
      <w:pPr>
        <w:spacing w:line="240" w:lineRule="auto"/>
        <w:jc w:val="center"/>
        <w:rPr>
          <w:rFonts w:ascii="Times New Roman" w:hAnsi="Times New Roman"/>
          <w:sz w:val="28"/>
          <w:szCs w:val="28"/>
        </w:rPr>
      </w:pPr>
      <w:r w:rsidRPr="00F012FE">
        <w:rPr>
          <w:rFonts w:ascii="Times New Roman" w:hAnsi="Times New Roman"/>
          <w:b/>
          <w:bCs/>
          <w:sz w:val="28"/>
          <w:szCs w:val="28"/>
        </w:rPr>
        <w:t>2. Состав нормативов градостроительного проектирования.</w:t>
      </w:r>
    </w:p>
    <w:p w:rsidR="00E67CE9" w:rsidRPr="00F012FE" w:rsidRDefault="00E67CE9" w:rsidP="00097527">
      <w:pPr>
        <w:spacing w:line="240" w:lineRule="auto"/>
        <w:ind w:firstLine="709"/>
        <w:jc w:val="both"/>
        <w:rPr>
          <w:rFonts w:ascii="Times New Roman" w:hAnsi="Times New Roman"/>
          <w:sz w:val="28"/>
          <w:szCs w:val="28"/>
        </w:rPr>
      </w:pPr>
      <w:r w:rsidRPr="00F012FE">
        <w:rPr>
          <w:rFonts w:ascii="Times New Roman" w:hAnsi="Times New Roman"/>
          <w:sz w:val="28"/>
          <w:szCs w:val="28"/>
        </w:rPr>
        <w:t>2.1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1) расчетные показатели обеспеченности и интенсивности использования жилых и общественно-деловых зон:</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территорий жилых зон в зависимости от типа застройки (в гектарах);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xml:space="preserve">- нормативы плотности населения квартала, микрорайона (количество жителей на </w:t>
      </w:r>
      <w:smartTag w:uri="urn:schemas-microsoft-com:office:smarttags" w:element="metricconverter">
        <w:smartTagPr>
          <w:attr w:name="ProductID" w:val="1 гектар"/>
        </w:smartTagPr>
        <w:r w:rsidRPr="00F012FE">
          <w:rPr>
            <w:rFonts w:ascii="Times New Roman" w:hAnsi="Times New Roman"/>
            <w:sz w:val="28"/>
            <w:szCs w:val="28"/>
          </w:rPr>
          <w:t>1 гектар</w:t>
        </w:r>
      </w:smartTag>
      <w:r w:rsidRPr="00F012FE">
        <w:rPr>
          <w:rFonts w:ascii="Times New Roman" w:hAnsi="Times New Roman"/>
          <w:sz w:val="28"/>
          <w:szCs w:val="28"/>
        </w:rPr>
        <w:t xml:space="preserve"> площади застройки);</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жилищной обеспеченности (в квадратных метрах общей площади на 1 человека);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земельных участков для индивидуального строительства (в гектарах);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предельно допустимых параметров застройки участков малоэтажного индивидуального строительства (в процентах, отношение общей площади застройки к общей площади участка);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дворовых площадок для игр и отдыха (в квадратных метрах на 1 жителя квартала);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дошкольными учреждениями (в штуках, количество мест на 1тыс. жителей);</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общеобразовательными учреждениями (в штуках, количество мест на 1тыс. жителей);</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учреждениями и предприятиями обслуживания (в штуках, количество мест на 1тыс. жителей);</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пожарными депо и пожарными автомобилями (в штуках, количество депо (пожарных машин) на 1тыс. жителей и (или) на площадь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дошкольного учреждения (в квадратных метрах на 1 место);</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образовательного учреждения (в квадратных метрах на 1 учащегося);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размеров земельных участков учреждений и предприятий обслу</w:t>
      </w:r>
      <w:r w:rsidRPr="00F012FE">
        <w:rPr>
          <w:rFonts w:ascii="Times New Roman" w:hAnsi="Times New Roman"/>
          <w:sz w:val="28"/>
          <w:szCs w:val="28"/>
        </w:rPr>
        <w:softHyphen/>
        <w:t>живания (в квадратных метрах на количество посетителей, служащих);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радиуса обслуживания пожарного депо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радиуса обслуживания учреждений и предприятий (в метрах); иные расчетные показатели обеспеченности и интенсивности использования жилых и общественно-деловых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097527">
      <w:pPr>
        <w:spacing w:line="240" w:lineRule="auto"/>
        <w:ind w:firstLine="708"/>
        <w:jc w:val="both"/>
        <w:rPr>
          <w:rFonts w:ascii="Times New Roman" w:hAnsi="Times New Roman"/>
          <w:sz w:val="28"/>
          <w:szCs w:val="28"/>
        </w:rPr>
      </w:pPr>
      <w:r w:rsidRPr="00F012FE">
        <w:rPr>
          <w:rFonts w:ascii="Times New Roman" w:hAnsi="Times New Roman"/>
          <w:sz w:val="28"/>
          <w:szCs w:val="28"/>
        </w:rPr>
        <w:t>2.2 расчетные показатели потребности и интенсивности использования коммунально-складских и производственных зон:</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помещений общетоварных складов (в квадратных метрах, 1 квадратный метр площади помещения на 1тыс. жителей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общетоварного склада (в квадратных метрах, 1 квадратный метр площади участка на 1тыс. жителей поселения); нормативы вместимости специализированных складов (в тоннах, тонн на 1тыс. жителей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специализированного склада (в квад</w:t>
      </w:r>
      <w:r w:rsidRPr="00F012FE">
        <w:rPr>
          <w:rFonts w:ascii="Times New Roman" w:hAnsi="Times New Roman"/>
          <w:sz w:val="28"/>
          <w:szCs w:val="28"/>
        </w:rPr>
        <w:softHyphen/>
        <w:t>ратных метрах, 1 квадратный метр площади участка на 1тыс. жителей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иные расчетные показатели потребности и интенсивности использования коммунально-складских и производственных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097527">
      <w:pPr>
        <w:spacing w:line="240" w:lineRule="auto"/>
        <w:ind w:firstLine="708"/>
        <w:jc w:val="both"/>
        <w:rPr>
          <w:rFonts w:ascii="Times New Roman" w:hAnsi="Times New Roman"/>
          <w:sz w:val="28"/>
          <w:szCs w:val="28"/>
        </w:rPr>
      </w:pPr>
      <w:r w:rsidRPr="00F012FE">
        <w:rPr>
          <w:rFonts w:ascii="Times New Roman" w:hAnsi="Times New Roman"/>
          <w:sz w:val="28"/>
          <w:szCs w:val="28"/>
        </w:rPr>
        <w:t>2.3 расчетные показатели потребности в территориях зеленых насаждений общего пользования: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ширины защитных лесных полос вокруг поселений, расположенных в безлесных и малолесных районах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в территориях рекреации в пределах нормативной транспортной доступности (в процентах, 1 процент от площади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застроенной территории поселения зелеными насаждениями (в процентах, 1 процент от общей площади, застроенной территории);</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жилой застройки зелеными насаждениями (в процентах, 1 процент от общей площади, жилой застройки); нормативы обеспеченности санитарно-защитных зон промышленных предприятий зелеными насаждениями (в процентах);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озелененных территорий общего пользования (в квадратных метрах, 1 квадратный метр на 1 человека в зависимости от общей численности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территорий парков, садов, скверов (в гектарах);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расстояния от городских парков до максимально удаленной части жилой застройки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xml:space="preserve">- нормативы (расчетное число) единовременных посетителей территории парков, скверов (количество посетителей на </w:t>
      </w:r>
      <w:smartTag w:uri="urn:schemas-microsoft-com:office:smarttags" w:element="metricconverter">
        <w:smartTagPr>
          <w:attr w:name="ProductID" w:val="1 гектар"/>
        </w:smartTagPr>
        <w:r w:rsidRPr="00F012FE">
          <w:rPr>
            <w:rFonts w:ascii="Times New Roman" w:hAnsi="Times New Roman"/>
            <w:sz w:val="28"/>
            <w:szCs w:val="28"/>
          </w:rPr>
          <w:t>1 гектар</w:t>
        </w:r>
      </w:smartTag>
      <w:r w:rsidRPr="00F012FE">
        <w:rPr>
          <w:rFonts w:ascii="Times New Roman" w:hAnsi="Times New Roman"/>
          <w:sz w:val="28"/>
          <w:szCs w:val="28"/>
        </w:rPr>
        <w:t xml:space="preserve"> площади парка);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площади питомников и цветочно-оранжерейных хозяйств городского значения (в квадратных метрах, 1 квадратный метр на 1 жителя поселения);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иные расчетные показатели потребности в территориях зеленых насаждений общего пользования,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84169C">
      <w:pPr>
        <w:spacing w:line="240" w:lineRule="auto"/>
        <w:ind w:firstLine="708"/>
        <w:jc w:val="both"/>
        <w:rPr>
          <w:rFonts w:ascii="Times New Roman" w:hAnsi="Times New Roman"/>
          <w:sz w:val="28"/>
          <w:szCs w:val="28"/>
        </w:rPr>
      </w:pPr>
      <w:r w:rsidRPr="00F012FE">
        <w:rPr>
          <w:rFonts w:ascii="Times New Roman" w:hAnsi="Times New Roman"/>
          <w:sz w:val="28"/>
          <w:szCs w:val="28"/>
        </w:rPr>
        <w:t>2.4 расчетные показатели потребности и интенсивности использования улично-дорожной сети:</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параметры улиц и дорог различных категорий;</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плотность магистральных улиц и дорог населенных пунктов (в километрах на квадратный километр, отношение общей длины автомагистралей к площади застройки);</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уровня автомобилизации (количество транспортных средств на 1тыс. жителей);</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расстояние между въездами и сквозными проездами на территорию микрорайона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длина тупиковых проездов (в метрах); расстояние между пешеходными переходами (в метрах); расстояния от края проезжей части магистральных дорог и улиц до линии регулирования застройки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плотность сети общественного пассажирского транспорта на застроенных территориях (в километрах на квадратный километр); расстояние до ближайшей остановки общественного пассажирского транспорта от жилых домов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расстояние до ближайшей остановки общественного пассажирского транспорта от объектов массового посещения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расстояние между остановочными пунктами на линиях общественного пассажирского транспорта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иные расчетные показатели потребности и интенсивности использования улично-дорожной сети,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84169C">
      <w:pPr>
        <w:spacing w:line="240" w:lineRule="auto"/>
        <w:ind w:firstLine="708"/>
        <w:jc w:val="both"/>
        <w:rPr>
          <w:rFonts w:ascii="Times New Roman" w:hAnsi="Times New Roman"/>
          <w:sz w:val="28"/>
          <w:szCs w:val="28"/>
        </w:rPr>
      </w:pPr>
      <w:r w:rsidRPr="00F012FE">
        <w:rPr>
          <w:rFonts w:ascii="Times New Roman" w:hAnsi="Times New Roman"/>
          <w:sz w:val="28"/>
          <w:szCs w:val="28"/>
        </w:rPr>
        <w:t>2.5 расчетные показатели необходимого числа сооружений для хранения и обслуживания транспортных средств:</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-нормативы обеспеченности местами хранения </w:t>
      </w:r>
      <w:hyperlink r:id="rId5" w:tooltip="Индивидуальный транспорт" w:history="1">
        <w:r w:rsidRPr="0084169C">
          <w:rPr>
            <w:rStyle w:val="Hyperlink"/>
            <w:rFonts w:ascii="Times New Roman" w:hAnsi="Times New Roman"/>
            <w:color w:val="auto"/>
            <w:sz w:val="28"/>
            <w:szCs w:val="28"/>
            <w:u w:val="none"/>
          </w:rPr>
          <w:t>индивидуального транспорта</w:t>
        </w:r>
      </w:hyperlink>
      <w:r w:rsidRPr="00F012FE">
        <w:rPr>
          <w:rFonts w:ascii="Times New Roman" w:hAnsi="Times New Roman"/>
          <w:sz w:val="28"/>
          <w:szCs w:val="28"/>
        </w:rPr>
        <w:t> (в процентах, количество мест хранения от расчетного числа индивидуального транспорта);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обеспеченности местами парковки для учреждений и предприятий обслуживания (машино-мест на количество посетителей, служащих);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гаражей, стоянок автомобилей в зависимости от этажности (в квадратных метрах, 1 квадратных метр на количество машино-мест);</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расстояние от стоянок временного хранения автомобилей до жилых и обще</w:t>
      </w:r>
      <w:r w:rsidRPr="00F012FE">
        <w:rPr>
          <w:rFonts w:ascii="Times New Roman" w:hAnsi="Times New Roman"/>
          <w:sz w:val="28"/>
          <w:szCs w:val="28"/>
        </w:rPr>
        <w:softHyphen/>
        <w:t>ственных зданий и сооружений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расстояние от гаражных сооружений и открытых стоянок участков школ, детских садов и лечебных учреждений (в метрах);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автозаправочной станции (в гектарах, 1 гектар в зависимости от количества раздаточных колонок);</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станции технического обслуживания транспортных средств (в гектарах, 1 гектар в зависимости от количества постов);</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иные расчетные показатели необходимого числа сооружений для хранения и обслуживания транспортных средств,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расчетные показатели потребности в электро - тепло - водо - и газо-снабжении и обеспечении объектами </w:t>
      </w:r>
      <w:hyperlink r:id="rId6" w:tooltip="Коммунальное хозяйство" w:history="1">
        <w:r w:rsidRPr="0084169C">
          <w:rPr>
            <w:rStyle w:val="Hyperlink"/>
            <w:rFonts w:ascii="Times New Roman" w:hAnsi="Times New Roman"/>
            <w:color w:val="auto"/>
            <w:sz w:val="28"/>
            <w:szCs w:val="28"/>
            <w:u w:val="none"/>
          </w:rPr>
          <w:t>коммунального хозяйства</w:t>
        </w:r>
      </w:hyperlink>
      <w:r w:rsidRPr="0084169C">
        <w:rPr>
          <w:rFonts w:ascii="Times New Roman" w:hAnsi="Times New Roman"/>
          <w:sz w:val="28"/>
          <w:szCs w:val="28"/>
        </w:rPr>
        <w:t>:</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укрупненные показатели электропотребления (в кВт-ч/ год, удельная расчетная нагрузка на 1 человека);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укрупненные показатели теплопотребления (в ккал/час/м2 или Вт/м2, удельный расход тепла на расчетный период);</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укрупненные показатели водопотребления и водоотведения (л/сут, удельны</w:t>
      </w:r>
      <w:r>
        <w:rPr>
          <w:rFonts w:ascii="Times New Roman" w:hAnsi="Times New Roman"/>
          <w:sz w:val="28"/>
          <w:szCs w:val="28"/>
        </w:rPr>
        <w:t>й расход на 1 жителя (среднесуточно</w:t>
      </w:r>
      <w:r w:rsidRPr="00F012FE">
        <w:rPr>
          <w:rFonts w:ascii="Times New Roman" w:hAnsi="Times New Roman"/>
          <w:sz w:val="28"/>
          <w:szCs w:val="28"/>
        </w:rPr>
        <w:t>) за год);</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укрупненные показатели газопотребления (МДж или ккал, метров кубических в год на 1 человека);</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для размещения понизительных под</w:t>
      </w:r>
      <w:r w:rsidRPr="00F012FE">
        <w:rPr>
          <w:rFonts w:ascii="Times New Roman" w:hAnsi="Times New Roman"/>
          <w:sz w:val="28"/>
          <w:szCs w:val="28"/>
        </w:rPr>
        <w:softHyphen/>
        <w:t>станций (в метрах квадратных);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для размещения котельных (в метрах квадратных);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для размещения очистных сооруже</w:t>
      </w:r>
      <w:r w:rsidRPr="00F012FE">
        <w:rPr>
          <w:rFonts w:ascii="Times New Roman" w:hAnsi="Times New Roman"/>
          <w:sz w:val="28"/>
          <w:szCs w:val="28"/>
        </w:rPr>
        <w:softHyphen/>
        <w:t>ний (в гектарах);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для размещения газонаполнительных пунктов (в метрах квадратных);</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накопления бытовых отходов (в килограммах или литрах, количество отходов на 1 жителя в год);</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нормативы размера земельного участка предприятий и сооружений по транс</w:t>
      </w:r>
      <w:r w:rsidRPr="00F012FE">
        <w:rPr>
          <w:rFonts w:ascii="Times New Roman" w:hAnsi="Times New Roman"/>
          <w:sz w:val="28"/>
          <w:szCs w:val="28"/>
        </w:rPr>
        <w:softHyphen/>
        <w:t>портировке, обезвреживанию и переработке бытовых отходов (в гектарах, 1гектар на 1тыс. тонн в год);</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 иные расчетные показатели потребности в электро - тепло - водо - и </w:t>
      </w:r>
      <w:hyperlink r:id="rId7" w:tooltip="Газоснабжение" w:history="1">
        <w:r w:rsidRPr="0084169C">
          <w:rPr>
            <w:rStyle w:val="Hyperlink"/>
            <w:rFonts w:ascii="Times New Roman" w:hAnsi="Times New Roman"/>
            <w:color w:val="auto"/>
            <w:sz w:val="28"/>
            <w:szCs w:val="28"/>
            <w:u w:val="none"/>
          </w:rPr>
          <w:t>газоснабжении</w:t>
        </w:r>
      </w:hyperlink>
      <w:r w:rsidRPr="00F012FE">
        <w:rPr>
          <w:rFonts w:ascii="Times New Roman" w:hAnsi="Times New Roman"/>
          <w:sz w:val="28"/>
          <w:szCs w:val="28"/>
        </w:rPr>
        <w:t> и обеспечении объектами коммунального хозяйства, предусмотренные в решении Правительства Оренбургской области о подготовке региональных нормативов градостроительного проектирования;</w:t>
      </w:r>
    </w:p>
    <w:p w:rsidR="00E67CE9" w:rsidRPr="00F012FE" w:rsidRDefault="00E67CE9" w:rsidP="0084169C">
      <w:pPr>
        <w:spacing w:line="240" w:lineRule="auto"/>
        <w:ind w:firstLine="708"/>
        <w:jc w:val="both"/>
        <w:rPr>
          <w:rFonts w:ascii="Times New Roman" w:hAnsi="Times New Roman"/>
          <w:sz w:val="28"/>
          <w:szCs w:val="28"/>
        </w:rPr>
      </w:pPr>
      <w:r w:rsidRPr="00F012FE">
        <w:rPr>
          <w:rFonts w:ascii="Times New Roman" w:hAnsi="Times New Roman"/>
          <w:sz w:val="28"/>
          <w:szCs w:val="28"/>
        </w:rPr>
        <w:t>2.7 Местные нормативы градостроительного проектирования, содержащие минимальные расчетные показатели обеспечения благоприятных условий жизнедеятельности человека не могут быть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E67CE9" w:rsidRPr="00F012FE" w:rsidRDefault="00E67CE9" w:rsidP="0084169C">
      <w:pPr>
        <w:spacing w:line="240" w:lineRule="auto"/>
        <w:jc w:val="center"/>
        <w:rPr>
          <w:rFonts w:ascii="Times New Roman" w:hAnsi="Times New Roman"/>
          <w:sz w:val="28"/>
          <w:szCs w:val="28"/>
        </w:rPr>
      </w:pPr>
      <w:r w:rsidRPr="00F012FE">
        <w:rPr>
          <w:rFonts w:ascii="Times New Roman" w:hAnsi="Times New Roman"/>
          <w:b/>
          <w:bCs/>
          <w:sz w:val="28"/>
          <w:szCs w:val="28"/>
        </w:rPr>
        <w:t>3. Порядок подготовки и утверждения местных нормативов.</w:t>
      </w:r>
    </w:p>
    <w:p w:rsidR="00E67CE9" w:rsidRPr="00F012FE" w:rsidRDefault="00E67CE9" w:rsidP="0084169C">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 Главой администрации </w:t>
      </w:r>
      <w:r>
        <w:rPr>
          <w:rFonts w:ascii="Times New Roman" w:hAnsi="Times New Roman"/>
          <w:sz w:val="28"/>
          <w:szCs w:val="28"/>
        </w:rPr>
        <w:t>Аксаковского</w:t>
      </w:r>
      <w:r w:rsidRPr="00F012FE">
        <w:rPr>
          <w:rFonts w:ascii="Times New Roman" w:hAnsi="Times New Roman"/>
          <w:sz w:val="28"/>
          <w:szCs w:val="28"/>
        </w:rPr>
        <w:t xml:space="preserve"> сельсовета принимается постановление (решение) о подготовке местных нормативов градостроительного проектирования.</w:t>
      </w:r>
    </w:p>
    <w:p w:rsidR="00E67CE9" w:rsidRPr="00F012FE" w:rsidRDefault="00E67CE9" w:rsidP="0084169C">
      <w:pPr>
        <w:spacing w:line="240" w:lineRule="auto"/>
        <w:ind w:firstLine="708"/>
        <w:jc w:val="both"/>
        <w:rPr>
          <w:rFonts w:ascii="Times New Roman" w:hAnsi="Times New Roman"/>
          <w:sz w:val="28"/>
          <w:szCs w:val="28"/>
        </w:rPr>
      </w:pPr>
      <w:r w:rsidRPr="00F012FE">
        <w:rPr>
          <w:rFonts w:ascii="Times New Roman" w:hAnsi="Times New Roman"/>
          <w:sz w:val="28"/>
          <w:szCs w:val="28"/>
        </w:rPr>
        <w:t>3.2 В постановлении (решении) главы администрации муниципального образования о подготовке местных нормативов градостроительного проекти</w:t>
      </w:r>
      <w:r w:rsidRPr="00F012FE">
        <w:rPr>
          <w:rFonts w:ascii="Times New Roman" w:hAnsi="Times New Roman"/>
          <w:sz w:val="28"/>
          <w:szCs w:val="28"/>
        </w:rPr>
        <w:softHyphen/>
        <w:t>рования наряду с другими сведениями должны содержаться: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1)  перечень расчетных показателей,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2)  указания на сроки разработки проекта местных нормативов градострои</w:t>
      </w:r>
      <w:r w:rsidRPr="00F012FE">
        <w:rPr>
          <w:rFonts w:ascii="Times New Roman" w:hAnsi="Times New Roman"/>
          <w:sz w:val="28"/>
          <w:szCs w:val="28"/>
        </w:rPr>
        <w:softHyphen/>
        <w:t>тельного проектирования;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3)  указания о стоимости работ по разработке проекта местных нормативов градостроительного проектирования.</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3.3 Администрации </w:t>
      </w:r>
      <w:r>
        <w:rPr>
          <w:rFonts w:ascii="Times New Roman" w:hAnsi="Times New Roman"/>
          <w:sz w:val="28"/>
          <w:szCs w:val="28"/>
        </w:rPr>
        <w:t>Аксаковского</w:t>
      </w:r>
      <w:r w:rsidRPr="00F012FE">
        <w:rPr>
          <w:rFonts w:ascii="Times New Roman" w:hAnsi="Times New Roman"/>
          <w:sz w:val="28"/>
          <w:szCs w:val="28"/>
        </w:rPr>
        <w:t xml:space="preserve"> сельсовета осуществляет организацию работ по разработке проекта местных нормативов градостроительного проектирования, в том числе:</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1) организует и проводит заключения договора на подготовку проекта местных нормативов градостроительного проектирования,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2) готовит и утверждает техническое задание на разработку проекта местных нормативов градостроительного проектирования;</w:t>
      </w:r>
    </w:p>
    <w:p w:rsidR="00E67CE9" w:rsidRPr="00F012FE" w:rsidRDefault="00E67CE9" w:rsidP="00F012FE">
      <w:pPr>
        <w:spacing w:line="240" w:lineRule="auto"/>
        <w:jc w:val="both"/>
        <w:rPr>
          <w:rFonts w:ascii="Times New Roman" w:hAnsi="Times New Roman"/>
          <w:sz w:val="28"/>
          <w:szCs w:val="28"/>
        </w:rPr>
      </w:pPr>
      <w:r w:rsidRPr="00F012FE">
        <w:rPr>
          <w:rFonts w:ascii="Times New Roman" w:hAnsi="Times New Roman"/>
          <w:sz w:val="28"/>
          <w:szCs w:val="28"/>
        </w:rPr>
        <w:t>3) выступает в качестве заказчика работ по договору на разработку проекта местных нормативов градостроительного проектирования.</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3.4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 разработанных в соответствии с настоящим положением.</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3.5 С организацией заключается контракт (договор) на разработку местных нормативов градостроительного проектирования.</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3.6 Организация, осуществляющая разработку местных нормативов градостроительного проектирования, может привлекать для выполнения отдельных видов работ проектные, научно-исследовательские институты, экспертные учреждения и другие органы и организации.</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3.7 Разработанный, в соответствии с техническим заданием, проект местных нормативов градостроительного проектирования согласовываются разработчиком со структурными подразделениями администрации </w:t>
      </w:r>
      <w:r>
        <w:rPr>
          <w:rFonts w:ascii="Times New Roman" w:hAnsi="Times New Roman"/>
          <w:sz w:val="28"/>
          <w:szCs w:val="28"/>
        </w:rPr>
        <w:t>Аксаковского</w:t>
      </w:r>
      <w:r w:rsidRPr="00F012FE">
        <w:rPr>
          <w:rFonts w:ascii="Times New Roman" w:hAnsi="Times New Roman"/>
          <w:sz w:val="28"/>
          <w:szCs w:val="28"/>
        </w:rPr>
        <w:t xml:space="preserve"> сельсовета, администрации муниципального образования </w:t>
      </w:r>
      <w:r>
        <w:rPr>
          <w:rFonts w:ascii="Times New Roman" w:hAnsi="Times New Roman"/>
          <w:sz w:val="28"/>
          <w:szCs w:val="28"/>
        </w:rPr>
        <w:t>Бугурусланский</w:t>
      </w:r>
      <w:r w:rsidRPr="00F012FE">
        <w:rPr>
          <w:rFonts w:ascii="Times New Roman" w:hAnsi="Times New Roman"/>
          <w:sz w:val="28"/>
          <w:szCs w:val="28"/>
        </w:rPr>
        <w:t xml:space="preserve"> район, другими федеральными надзорными органами и муниципальными организациями и службами, заинтересованными в принятии указанных нормативов.</w:t>
      </w:r>
    </w:p>
    <w:p w:rsidR="00E67CE9" w:rsidRPr="00F012FE" w:rsidRDefault="00E67CE9" w:rsidP="003863A2">
      <w:pPr>
        <w:spacing w:line="240" w:lineRule="auto"/>
        <w:ind w:firstLine="708"/>
        <w:jc w:val="both"/>
        <w:rPr>
          <w:rFonts w:ascii="Times New Roman" w:hAnsi="Times New Roman"/>
          <w:sz w:val="28"/>
          <w:szCs w:val="28"/>
        </w:rPr>
      </w:pPr>
      <w:r>
        <w:rPr>
          <w:rFonts w:ascii="Times New Roman" w:hAnsi="Times New Roman"/>
          <w:sz w:val="28"/>
          <w:szCs w:val="28"/>
        </w:rPr>
        <w:t>3.</w:t>
      </w:r>
      <w:r w:rsidRPr="00F012FE">
        <w:rPr>
          <w:rFonts w:ascii="Times New Roman" w:hAnsi="Times New Roman"/>
          <w:sz w:val="28"/>
          <w:szCs w:val="28"/>
        </w:rPr>
        <w:t xml:space="preserve">8 Перечень согласующих организаций и органов определяется администрацией </w:t>
      </w:r>
      <w:r>
        <w:rPr>
          <w:rFonts w:ascii="Times New Roman" w:hAnsi="Times New Roman"/>
          <w:sz w:val="28"/>
          <w:szCs w:val="28"/>
        </w:rPr>
        <w:t>Аксаковского</w:t>
      </w:r>
      <w:r w:rsidRPr="00F012FE">
        <w:rPr>
          <w:rFonts w:ascii="Times New Roman" w:hAnsi="Times New Roman"/>
          <w:sz w:val="28"/>
          <w:szCs w:val="28"/>
        </w:rPr>
        <w:t xml:space="preserve"> сельсовета совместно с отделом ар</w:t>
      </w:r>
      <w:r w:rsidRPr="00F012FE">
        <w:rPr>
          <w:rFonts w:ascii="Times New Roman" w:hAnsi="Times New Roman"/>
          <w:sz w:val="28"/>
          <w:szCs w:val="28"/>
        </w:rPr>
        <w:softHyphen/>
        <w:t>хитектуры</w:t>
      </w:r>
      <w:r>
        <w:rPr>
          <w:rFonts w:ascii="Times New Roman" w:hAnsi="Times New Roman"/>
          <w:sz w:val="28"/>
          <w:szCs w:val="28"/>
        </w:rPr>
        <w:t xml:space="preserve"> и</w:t>
      </w:r>
      <w:r w:rsidRPr="00F012FE">
        <w:rPr>
          <w:rFonts w:ascii="Times New Roman" w:hAnsi="Times New Roman"/>
          <w:sz w:val="28"/>
          <w:szCs w:val="28"/>
        </w:rPr>
        <w:t xml:space="preserve"> градостроительства администрации </w:t>
      </w:r>
      <w:r>
        <w:rPr>
          <w:rFonts w:ascii="Times New Roman" w:hAnsi="Times New Roman"/>
          <w:sz w:val="28"/>
          <w:szCs w:val="28"/>
        </w:rPr>
        <w:t xml:space="preserve">Бугурусланского </w:t>
      </w:r>
      <w:r w:rsidRPr="00F012FE">
        <w:rPr>
          <w:rFonts w:ascii="Times New Roman" w:hAnsi="Times New Roman"/>
          <w:sz w:val="28"/>
          <w:szCs w:val="28"/>
        </w:rPr>
        <w:t xml:space="preserve">района в ходе подготовки технического задания, в соответствии с требованиями настоящего Положения, законодательных и иных нормативных правовых актов Российской Федерации, Оренбургской области, муниципального образования </w:t>
      </w:r>
      <w:r>
        <w:rPr>
          <w:rFonts w:ascii="Times New Roman" w:hAnsi="Times New Roman"/>
          <w:sz w:val="28"/>
          <w:szCs w:val="28"/>
        </w:rPr>
        <w:t>Бугурусланский</w:t>
      </w:r>
      <w:r w:rsidRPr="00F012FE">
        <w:rPr>
          <w:rFonts w:ascii="Times New Roman" w:hAnsi="Times New Roman"/>
          <w:sz w:val="28"/>
          <w:szCs w:val="28"/>
        </w:rPr>
        <w:t xml:space="preserve"> район, муниципального образования </w:t>
      </w:r>
      <w:r w:rsidRPr="003863A2">
        <w:rPr>
          <w:rFonts w:ascii="Times New Roman" w:hAnsi="Times New Roman"/>
          <w:sz w:val="28"/>
          <w:szCs w:val="28"/>
        </w:rPr>
        <w:t>Аксаковский сельсовет Бугурусланского района</w:t>
      </w:r>
      <w:r w:rsidRPr="00F012FE">
        <w:rPr>
          <w:rFonts w:ascii="Times New Roman" w:hAnsi="Times New Roman"/>
          <w:sz w:val="28"/>
          <w:szCs w:val="28"/>
        </w:rPr>
        <w:t xml:space="preserve"> Оренбургской области.</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3.9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администрации муниципального образования </w:t>
      </w:r>
      <w:r>
        <w:rPr>
          <w:rFonts w:ascii="Times New Roman" w:hAnsi="Times New Roman"/>
          <w:sz w:val="28"/>
          <w:szCs w:val="28"/>
        </w:rPr>
        <w:t>«</w:t>
      </w:r>
      <w:r w:rsidRPr="003863A2">
        <w:rPr>
          <w:rFonts w:ascii="Times New Roman" w:hAnsi="Times New Roman"/>
          <w:sz w:val="28"/>
          <w:szCs w:val="28"/>
        </w:rPr>
        <w:t>Аксаковский сельсовет</w:t>
      </w:r>
      <w:r>
        <w:rPr>
          <w:rFonts w:ascii="Times New Roman" w:hAnsi="Times New Roman"/>
          <w:sz w:val="28"/>
          <w:szCs w:val="28"/>
        </w:rPr>
        <w:t>»</w:t>
      </w:r>
      <w:r w:rsidRPr="003863A2">
        <w:rPr>
          <w:rFonts w:ascii="Times New Roman" w:hAnsi="Times New Roman"/>
          <w:sz w:val="28"/>
          <w:szCs w:val="28"/>
        </w:rPr>
        <w:t xml:space="preserve"> Бугурусланского района </w:t>
      </w:r>
      <w:r w:rsidRPr="00F012FE">
        <w:rPr>
          <w:rFonts w:ascii="Times New Roman" w:hAnsi="Times New Roman"/>
          <w:sz w:val="28"/>
          <w:szCs w:val="28"/>
        </w:rPr>
        <w:t>Оренбургской области.</w:t>
      </w:r>
    </w:p>
    <w:p w:rsidR="00E67CE9" w:rsidRPr="00F012FE" w:rsidRDefault="00E67CE9" w:rsidP="003863A2">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3.10 Глава администрации муниципального образования </w:t>
      </w:r>
      <w:r>
        <w:rPr>
          <w:rFonts w:ascii="Times New Roman" w:hAnsi="Times New Roman"/>
          <w:sz w:val="28"/>
          <w:szCs w:val="28"/>
        </w:rPr>
        <w:t>«</w:t>
      </w:r>
      <w:r w:rsidRPr="0009239F">
        <w:rPr>
          <w:rFonts w:ascii="Times New Roman" w:hAnsi="Times New Roman"/>
          <w:sz w:val="28"/>
          <w:szCs w:val="28"/>
        </w:rPr>
        <w:t>Аксаковский сельсовет</w:t>
      </w:r>
      <w:r>
        <w:rPr>
          <w:rFonts w:ascii="Times New Roman" w:hAnsi="Times New Roman"/>
          <w:sz w:val="28"/>
          <w:szCs w:val="28"/>
        </w:rPr>
        <w:t xml:space="preserve">» </w:t>
      </w:r>
      <w:r w:rsidRPr="0009239F">
        <w:rPr>
          <w:rFonts w:ascii="Times New Roman" w:hAnsi="Times New Roman"/>
          <w:sz w:val="28"/>
          <w:szCs w:val="28"/>
        </w:rPr>
        <w:t>Бугурусланского района</w:t>
      </w:r>
      <w:r w:rsidRPr="00F012FE">
        <w:rPr>
          <w:rFonts w:ascii="Times New Roman" w:hAnsi="Times New Roman"/>
          <w:sz w:val="28"/>
          <w:szCs w:val="28"/>
        </w:rPr>
        <w:t xml:space="preserve"> Оренбургской области, с учетом предоставленного проекта местных нормативов градостроительного проектирования и материалов по их согласованию, не более чем за 30 (тридцать) дней, принимает решение о направлении проекта на утверждение в Совет депутатов муниципального образования </w:t>
      </w:r>
      <w:r>
        <w:rPr>
          <w:rFonts w:ascii="Times New Roman" w:hAnsi="Times New Roman"/>
          <w:sz w:val="28"/>
          <w:szCs w:val="28"/>
        </w:rPr>
        <w:t>«</w:t>
      </w:r>
      <w:r w:rsidRPr="0009239F">
        <w:rPr>
          <w:rFonts w:ascii="Times New Roman" w:hAnsi="Times New Roman"/>
          <w:sz w:val="28"/>
          <w:szCs w:val="28"/>
        </w:rPr>
        <w:t>Аксаковский сельсовет</w:t>
      </w:r>
      <w:r>
        <w:rPr>
          <w:rFonts w:ascii="Times New Roman" w:hAnsi="Times New Roman"/>
          <w:sz w:val="28"/>
          <w:szCs w:val="28"/>
        </w:rPr>
        <w:t>»</w:t>
      </w:r>
      <w:r w:rsidRPr="0009239F">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 или об отклонении такого проекта и направлении его на доработку.</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3.11 Решение об утверждении местных нормативов градостроительного проектирования принимает Совет депутатов муниципального образования </w:t>
      </w:r>
      <w:r>
        <w:rPr>
          <w:rFonts w:ascii="Times New Roman" w:hAnsi="Times New Roman"/>
          <w:sz w:val="28"/>
          <w:szCs w:val="28"/>
        </w:rPr>
        <w:t>«</w:t>
      </w:r>
      <w:r w:rsidRPr="0009239F">
        <w:rPr>
          <w:rFonts w:ascii="Times New Roman" w:hAnsi="Times New Roman"/>
          <w:sz w:val="28"/>
          <w:szCs w:val="28"/>
        </w:rPr>
        <w:t>Аксаковский сельсовет</w:t>
      </w:r>
      <w:r>
        <w:rPr>
          <w:rFonts w:ascii="Times New Roman" w:hAnsi="Times New Roman"/>
          <w:sz w:val="28"/>
          <w:szCs w:val="28"/>
        </w:rPr>
        <w:t>»</w:t>
      </w:r>
      <w:r w:rsidRPr="0009239F">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муниципального образования.</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3.12 Утвержденные Советом депутатов муниципального образования </w:t>
      </w:r>
      <w:r>
        <w:rPr>
          <w:rFonts w:ascii="Times New Roman" w:hAnsi="Times New Roman"/>
          <w:sz w:val="28"/>
          <w:szCs w:val="28"/>
        </w:rPr>
        <w:t>«</w:t>
      </w:r>
      <w:r w:rsidRPr="0009239F">
        <w:rPr>
          <w:rFonts w:ascii="Times New Roman" w:hAnsi="Times New Roman"/>
          <w:sz w:val="28"/>
          <w:szCs w:val="28"/>
        </w:rPr>
        <w:t>Аксаковский сельсовет</w:t>
      </w:r>
      <w:r>
        <w:rPr>
          <w:rFonts w:ascii="Times New Roman" w:hAnsi="Times New Roman"/>
          <w:sz w:val="28"/>
          <w:szCs w:val="28"/>
        </w:rPr>
        <w:t>»</w:t>
      </w:r>
      <w:r w:rsidRPr="0009239F">
        <w:rPr>
          <w:rFonts w:ascii="Times New Roman" w:hAnsi="Times New Roman"/>
          <w:sz w:val="28"/>
          <w:szCs w:val="28"/>
        </w:rPr>
        <w:t xml:space="preserve"> Бугурусланского района </w:t>
      </w:r>
      <w:r w:rsidRPr="00F012FE">
        <w:rPr>
          <w:rFonts w:ascii="Times New Roman" w:hAnsi="Times New Roman"/>
          <w:sz w:val="28"/>
          <w:szCs w:val="28"/>
        </w:rPr>
        <w:t xml:space="preserve">Оренбургской области местные нормативы градостроительного проектирования подлежат официальному опубликованию (обнародованию) в порядке, установленном для нормативных правовых актов органов местного самоуправления муниципального образования </w:t>
      </w:r>
      <w:r>
        <w:rPr>
          <w:rFonts w:ascii="Times New Roman" w:hAnsi="Times New Roman"/>
          <w:sz w:val="28"/>
          <w:szCs w:val="28"/>
        </w:rPr>
        <w:t>«</w:t>
      </w:r>
      <w:r w:rsidRPr="0009239F">
        <w:rPr>
          <w:rFonts w:ascii="Times New Roman" w:hAnsi="Times New Roman"/>
          <w:sz w:val="28"/>
          <w:szCs w:val="28"/>
        </w:rPr>
        <w:t>Аксаковский сельсовет</w:t>
      </w:r>
      <w:r>
        <w:rPr>
          <w:rFonts w:ascii="Times New Roman" w:hAnsi="Times New Roman"/>
          <w:sz w:val="28"/>
          <w:szCs w:val="28"/>
        </w:rPr>
        <w:t>»</w:t>
      </w:r>
      <w:r w:rsidRPr="0009239F">
        <w:rPr>
          <w:rFonts w:ascii="Times New Roman" w:hAnsi="Times New Roman"/>
          <w:sz w:val="28"/>
          <w:szCs w:val="28"/>
        </w:rPr>
        <w:t xml:space="preserve"> Бугурусланского района</w:t>
      </w:r>
      <w:r w:rsidRPr="00F012FE">
        <w:rPr>
          <w:rFonts w:ascii="Times New Roman" w:hAnsi="Times New Roman"/>
          <w:sz w:val="28"/>
          <w:szCs w:val="28"/>
        </w:rPr>
        <w:t xml:space="preserve"> Оренбургской области, и могут размещаться на официальном сайте администрации муниципального образования </w:t>
      </w:r>
      <w:r w:rsidRPr="0009239F">
        <w:rPr>
          <w:rFonts w:ascii="Times New Roman" w:hAnsi="Times New Roman"/>
          <w:sz w:val="28"/>
          <w:szCs w:val="28"/>
        </w:rPr>
        <w:t>Аксаковский сельсовет Бугурусланского района</w:t>
      </w:r>
      <w:r w:rsidRPr="00F012FE">
        <w:rPr>
          <w:rFonts w:ascii="Times New Roman" w:hAnsi="Times New Roman"/>
          <w:sz w:val="28"/>
          <w:szCs w:val="28"/>
        </w:rPr>
        <w:t xml:space="preserve"> Оренбургской области.</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3.13 Утвержденные местные нормативы градостроительного проектирования подлежат учету в реестре нормативов градостроительного проектирования муниципального образования </w:t>
      </w:r>
      <w:r>
        <w:rPr>
          <w:rFonts w:ascii="Times New Roman" w:hAnsi="Times New Roman"/>
          <w:sz w:val="28"/>
          <w:szCs w:val="28"/>
        </w:rPr>
        <w:t>Бугурусланский</w:t>
      </w:r>
      <w:r w:rsidRPr="00F012FE">
        <w:rPr>
          <w:rFonts w:ascii="Times New Roman" w:hAnsi="Times New Roman"/>
          <w:sz w:val="28"/>
          <w:szCs w:val="28"/>
        </w:rPr>
        <w:t xml:space="preserve"> район</w:t>
      </w:r>
      <w:r>
        <w:rPr>
          <w:rFonts w:ascii="Times New Roman" w:hAnsi="Times New Roman"/>
          <w:sz w:val="28"/>
          <w:szCs w:val="28"/>
        </w:rPr>
        <w:t>.</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Реестр местных нормативов градостроительного проектирования муниципального образования </w:t>
      </w:r>
      <w:r>
        <w:rPr>
          <w:rFonts w:ascii="Times New Roman" w:hAnsi="Times New Roman"/>
          <w:sz w:val="28"/>
          <w:szCs w:val="28"/>
        </w:rPr>
        <w:t>Бугурусланский</w:t>
      </w:r>
      <w:r w:rsidRPr="00F012FE">
        <w:rPr>
          <w:rFonts w:ascii="Times New Roman" w:hAnsi="Times New Roman"/>
          <w:sz w:val="28"/>
          <w:szCs w:val="28"/>
        </w:rPr>
        <w:t xml:space="preserve"> район ведется отделом архитектуры</w:t>
      </w:r>
      <w:r>
        <w:rPr>
          <w:rFonts w:ascii="Times New Roman" w:hAnsi="Times New Roman"/>
          <w:sz w:val="28"/>
          <w:szCs w:val="28"/>
        </w:rPr>
        <w:t xml:space="preserve"> и</w:t>
      </w:r>
      <w:r w:rsidRPr="00F012FE">
        <w:rPr>
          <w:rFonts w:ascii="Times New Roman" w:hAnsi="Times New Roman"/>
          <w:sz w:val="28"/>
          <w:szCs w:val="28"/>
        </w:rPr>
        <w:t xml:space="preserve"> градостроительства администрации </w:t>
      </w:r>
      <w:r>
        <w:rPr>
          <w:rFonts w:ascii="Times New Roman" w:hAnsi="Times New Roman"/>
          <w:sz w:val="28"/>
          <w:szCs w:val="28"/>
        </w:rPr>
        <w:t>Бугурусланского</w:t>
      </w:r>
      <w:r w:rsidRPr="00F012FE">
        <w:rPr>
          <w:rFonts w:ascii="Times New Roman" w:hAnsi="Times New Roman"/>
          <w:sz w:val="28"/>
          <w:szCs w:val="28"/>
        </w:rPr>
        <w:t xml:space="preserve"> района по форме, предусмотренной приложением к настоящему Положению.</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3.14 В случае передачи своих полномочий, при исполнении которых необходим учет данных нормативов, администрация </w:t>
      </w:r>
      <w:r>
        <w:rPr>
          <w:rFonts w:ascii="Times New Roman" w:hAnsi="Times New Roman"/>
          <w:sz w:val="28"/>
          <w:szCs w:val="28"/>
        </w:rPr>
        <w:t>Аксаковского</w:t>
      </w:r>
      <w:r w:rsidRPr="00F012FE">
        <w:rPr>
          <w:rFonts w:ascii="Times New Roman" w:hAnsi="Times New Roman"/>
          <w:sz w:val="28"/>
          <w:szCs w:val="28"/>
        </w:rPr>
        <w:t xml:space="preserve"> сельсовета на безвозмездной основе передает копии (на бумажном и в электронном виде) местные нормативы градостроительного проектирования исполняющей стороне.</w:t>
      </w:r>
    </w:p>
    <w:p w:rsidR="00E67CE9" w:rsidRPr="00F012FE" w:rsidRDefault="00E67CE9" w:rsidP="0009239F">
      <w:pPr>
        <w:spacing w:line="240" w:lineRule="auto"/>
        <w:ind w:firstLine="708"/>
        <w:jc w:val="both"/>
        <w:rPr>
          <w:rFonts w:ascii="Times New Roman" w:hAnsi="Times New Roman"/>
          <w:sz w:val="28"/>
          <w:szCs w:val="28"/>
        </w:rPr>
      </w:pPr>
      <w:r w:rsidRPr="00F012FE">
        <w:rPr>
          <w:rFonts w:ascii="Times New Roman" w:hAnsi="Times New Roman"/>
          <w:sz w:val="28"/>
          <w:szCs w:val="28"/>
        </w:rPr>
        <w:t xml:space="preserve">3.15 Внесение изменений в местные нормативы градостроительного проектирования осуществляется в порядке, предусмотренном настоящим Положением, а также в порядке установленным для внесения изменений в нормативно правовые актов органов местного самоуправления муниципального образования </w:t>
      </w:r>
      <w:r w:rsidRPr="0009239F">
        <w:rPr>
          <w:rFonts w:ascii="Times New Roman" w:hAnsi="Times New Roman"/>
          <w:sz w:val="28"/>
          <w:szCs w:val="28"/>
        </w:rPr>
        <w:t xml:space="preserve">Аксаковский сельсовет Бугурусланского района </w:t>
      </w:r>
      <w:r w:rsidRPr="00F012FE">
        <w:rPr>
          <w:rFonts w:ascii="Times New Roman" w:hAnsi="Times New Roman"/>
          <w:sz w:val="28"/>
          <w:szCs w:val="28"/>
        </w:rPr>
        <w:t>Оренбургской области.</w:t>
      </w:r>
    </w:p>
    <w:p w:rsidR="00E67CE9" w:rsidRDefault="00E67CE9" w:rsidP="0009239F">
      <w:pPr>
        <w:spacing w:after="0" w:line="240" w:lineRule="auto"/>
        <w:jc w:val="right"/>
        <w:rPr>
          <w:rFonts w:ascii="Times New Roman" w:hAnsi="Times New Roman"/>
          <w:sz w:val="24"/>
          <w:szCs w:val="24"/>
        </w:rPr>
      </w:pPr>
    </w:p>
    <w:p w:rsidR="00E67CE9" w:rsidRDefault="00E67CE9" w:rsidP="0009239F">
      <w:pPr>
        <w:spacing w:after="0" w:line="240" w:lineRule="auto"/>
        <w:jc w:val="right"/>
        <w:rPr>
          <w:rFonts w:ascii="Times New Roman" w:hAnsi="Times New Roman"/>
          <w:sz w:val="24"/>
          <w:szCs w:val="24"/>
        </w:rPr>
      </w:pPr>
    </w:p>
    <w:p w:rsidR="00E67CE9" w:rsidRDefault="00E67CE9" w:rsidP="0009239F">
      <w:pPr>
        <w:spacing w:after="0" w:line="240" w:lineRule="auto"/>
        <w:jc w:val="right"/>
        <w:rPr>
          <w:rFonts w:ascii="Times New Roman" w:hAnsi="Times New Roman"/>
          <w:sz w:val="24"/>
          <w:szCs w:val="24"/>
        </w:rPr>
      </w:pPr>
    </w:p>
    <w:p w:rsidR="00E67CE9" w:rsidRDefault="00E67CE9" w:rsidP="0009239F">
      <w:pPr>
        <w:spacing w:after="0" w:line="240" w:lineRule="auto"/>
        <w:jc w:val="right"/>
        <w:rPr>
          <w:rFonts w:ascii="Times New Roman" w:hAnsi="Times New Roman"/>
          <w:sz w:val="24"/>
          <w:szCs w:val="24"/>
        </w:rPr>
      </w:pP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 xml:space="preserve">Приложение к Положению </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«О составе, порядке подготовки</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 xml:space="preserve"> и утвер</w:t>
      </w:r>
      <w:r w:rsidRPr="0009239F">
        <w:rPr>
          <w:rFonts w:ascii="Times New Roman" w:hAnsi="Times New Roman"/>
          <w:sz w:val="24"/>
          <w:szCs w:val="24"/>
        </w:rPr>
        <w:softHyphen/>
        <w:t xml:space="preserve">ждения местных </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нормативов градостроительного</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 xml:space="preserve"> проектирования</w:t>
      </w:r>
      <w:r>
        <w:rPr>
          <w:rFonts w:ascii="Times New Roman" w:hAnsi="Times New Roman"/>
          <w:sz w:val="24"/>
          <w:szCs w:val="24"/>
        </w:rPr>
        <w:t xml:space="preserve"> </w:t>
      </w:r>
      <w:r w:rsidRPr="0009239F">
        <w:rPr>
          <w:rFonts w:ascii="Times New Roman" w:hAnsi="Times New Roman"/>
          <w:sz w:val="24"/>
          <w:szCs w:val="24"/>
        </w:rPr>
        <w:t>муниципального</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 xml:space="preserve"> образования</w:t>
      </w:r>
      <w:r>
        <w:rPr>
          <w:rFonts w:ascii="Times New Roman" w:hAnsi="Times New Roman"/>
          <w:sz w:val="24"/>
          <w:szCs w:val="24"/>
        </w:rPr>
        <w:t xml:space="preserve"> «</w:t>
      </w:r>
      <w:r w:rsidRPr="0009239F">
        <w:rPr>
          <w:rFonts w:ascii="Times New Roman" w:hAnsi="Times New Roman"/>
          <w:sz w:val="24"/>
          <w:szCs w:val="24"/>
        </w:rPr>
        <w:t>Аксаковский сельсовет</w:t>
      </w:r>
      <w:r>
        <w:rPr>
          <w:rFonts w:ascii="Times New Roman" w:hAnsi="Times New Roman"/>
          <w:sz w:val="24"/>
          <w:szCs w:val="24"/>
        </w:rPr>
        <w:t>»</w:t>
      </w:r>
      <w:r w:rsidRPr="0009239F">
        <w:rPr>
          <w:rFonts w:ascii="Times New Roman" w:hAnsi="Times New Roman"/>
          <w:sz w:val="24"/>
          <w:szCs w:val="24"/>
        </w:rPr>
        <w:t xml:space="preserve"> </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 xml:space="preserve">Бугурусланского района </w:t>
      </w:r>
    </w:p>
    <w:p w:rsidR="00E67CE9" w:rsidRDefault="00E67CE9" w:rsidP="0009239F">
      <w:pPr>
        <w:spacing w:after="0" w:line="240" w:lineRule="auto"/>
        <w:jc w:val="right"/>
        <w:rPr>
          <w:rFonts w:ascii="Times New Roman" w:hAnsi="Times New Roman"/>
          <w:sz w:val="24"/>
          <w:szCs w:val="24"/>
        </w:rPr>
      </w:pPr>
      <w:r w:rsidRPr="0009239F">
        <w:rPr>
          <w:rFonts w:ascii="Times New Roman" w:hAnsi="Times New Roman"/>
          <w:sz w:val="24"/>
          <w:szCs w:val="24"/>
        </w:rPr>
        <w:t>Оренбургской области».</w:t>
      </w:r>
    </w:p>
    <w:p w:rsidR="00E67CE9" w:rsidRDefault="00E67CE9" w:rsidP="0009239F">
      <w:pPr>
        <w:spacing w:after="0" w:line="240" w:lineRule="auto"/>
        <w:jc w:val="right"/>
        <w:rPr>
          <w:rFonts w:ascii="Times New Roman" w:hAnsi="Times New Roman"/>
          <w:sz w:val="24"/>
          <w:szCs w:val="24"/>
        </w:rPr>
      </w:pPr>
    </w:p>
    <w:p w:rsidR="00E67CE9" w:rsidRPr="0009239F" w:rsidRDefault="00E67CE9" w:rsidP="0009239F">
      <w:pPr>
        <w:spacing w:after="0" w:line="240" w:lineRule="auto"/>
        <w:jc w:val="right"/>
        <w:rPr>
          <w:rFonts w:ascii="Times New Roman" w:hAnsi="Times New Roman"/>
          <w:sz w:val="24"/>
          <w:szCs w:val="24"/>
        </w:rPr>
      </w:pPr>
    </w:p>
    <w:p w:rsidR="00E67CE9" w:rsidRDefault="00E67CE9" w:rsidP="0009239F">
      <w:pPr>
        <w:spacing w:line="240" w:lineRule="auto"/>
        <w:jc w:val="center"/>
        <w:rPr>
          <w:rFonts w:ascii="Times New Roman" w:hAnsi="Times New Roman"/>
          <w:b/>
          <w:sz w:val="28"/>
          <w:szCs w:val="28"/>
        </w:rPr>
      </w:pPr>
      <w:r w:rsidRPr="0009239F">
        <w:rPr>
          <w:rFonts w:ascii="Times New Roman" w:hAnsi="Times New Roman"/>
          <w:b/>
          <w:sz w:val="28"/>
          <w:szCs w:val="28"/>
        </w:rPr>
        <w:t xml:space="preserve">Форма реестра местных нормативов градостроительного проектирования муниципального образования </w:t>
      </w:r>
      <w:r>
        <w:rPr>
          <w:rFonts w:ascii="Times New Roman" w:hAnsi="Times New Roman"/>
          <w:b/>
          <w:sz w:val="28"/>
          <w:szCs w:val="28"/>
        </w:rPr>
        <w:t>Бугурусланский</w:t>
      </w:r>
      <w:r w:rsidRPr="0009239F">
        <w:rPr>
          <w:rFonts w:ascii="Times New Roman" w:hAnsi="Times New Roman"/>
          <w:b/>
          <w:sz w:val="28"/>
          <w:szCs w:val="28"/>
        </w:rPr>
        <w:t xml:space="preserve"> район</w:t>
      </w:r>
    </w:p>
    <w:p w:rsidR="00E67CE9" w:rsidRPr="0009239F" w:rsidRDefault="00E67CE9" w:rsidP="0009239F">
      <w:pPr>
        <w:spacing w:line="240" w:lineRule="auto"/>
        <w:jc w:val="center"/>
        <w:rPr>
          <w:rFonts w:ascii="Times New Roman" w:hAnsi="Times New Roman"/>
          <w:b/>
          <w:sz w:val="28"/>
          <w:szCs w:val="28"/>
        </w:rPr>
      </w:pPr>
    </w:p>
    <w:p w:rsidR="00E67CE9" w:rsidRPr="00F012FE" w:rsidRDefault="00E67CE9" w:rsidP="0009239F">
      <w:pPr>
        <w:spacing w:line="240" w:lineRule="auto"/>
        <w:jc w:val="center"/>
        <w:rPr>
          <w:rFonts w:ascii="Times New Roman" w:hAnsi="Times New Roman"/>
          <w:sz w:val="28"/>
          <w:szCs w:val="28"/>
        </w:rPr>
      </w:pPr>
      <w:r w:rsidRPr="00F012FE">
        <w:rPr>
          <w:rFonts w:ascii="Times New Roman" w:hAnsi="Times New Roman"/>
          <w:sz w:val="28"/>
          <w:szCs w:val="28"/>
        </w:rPr>
        <w:t>РЕЕСТР</w:t>
      </w:r>
    </w:p>
    <w:p w:rsidR="00E67CE9" w:rsidRPr="00F012FE" w:rsidRDefault="00E67CE9" w:rsidP="00BF2E8F">
      <w:pPr>
        <w:spacing w:line="240" w:lineRule="auto"/>
        <w:jc w:val="center"/>
        <w:rPr>
          <w:rFonts w:ascii="Times New Roman" w:hAnsi="Times New Roman"/>
          <w:sz w:val="28"/>
          <w:szCs w:val="28"/>
        </w:rPr>
      </w:pPr>
      <w:r w:rsidRPr="00F012FE">
        <w:rPr>
          <w:rFonts w:ascii="Times New Roman" w:hAnsi="Times New Roman"/>
          <w:sz w:val="28"/>
          <w:szCs w:val="28"/>
        </w:rPr>
        <w:t xml:space="preserve">НОРМАТИВОВ ГРАДОСТРОИТЕЛЬНОГО ПРОЕКТИРОВАНИЯ МУНИЦИПАЛЬНОГО ОБРАЗОВАНИЯ </w:t>
      </w:r>
      <w:r>
        <w:rPr>
          <w:rFonts w:ascii="Times New Roman" w:hAnsi="Times New Roman"/>
          <w:sz w:val="28"/>
          <w:szCs w:val="28"/>
        </w:rPr>
        <w:t>БУГУРУСЛАНСКИЙ</w:t>
      </w:r>
      <w:r w:rsidRPr="00F012FE">
        <w:rPr>
          <w:rFonts w:ascii="Times New Roman" w:hAnsi="Times New Roman"/>
          <w:sz w:val="28"/>
          <w:szCs w:val="28"/>
        </w:rPr>
        <w:t xml:space="preserve"> РАЙОН</w:t>
      </w:r>
    </w:p>
    <w:tbl>
      <w:tblPr>
        <w:tblW w:w="0" w:type="auto"/>
        <w:tblInd w:w="-32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1337"/>
        <w:gridCol w:w="1639"/>
        <w:gridCol w:w="1337"/>
        <w:gridCol w:w="1699"/>
        <w:gridCol w:w="1899"/>
        <w:gridCol w:w="1150"/>
        <w:gridCol w:w="1337"/>
      </w:tblGrid>
      <w:tr w:rsidR="00E67CE9" w:rsidRPr="00793160" w:rsidTr="00F012FE">
        <w:trPr>
          <w:trHeight w:val="2380"/>
        </w:trPr>
        <w:tc>
          <w:tcPr>
            <w:tcW w:w="126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Дата реги</w:t>
            </w:r>
            <w:r w:rsidRPr="00793160">
              <w:rPr>
                <w:rFonts w:ascii="Times New Roman" w:hAnsi="Times New Roman"/>
                <w:sz w:val="28"/>
                <w:szCs w:val="28"/>
              </w:rPr>
              <w:softHyphen/>
              <w:t>страции документа</w:t>
            </w:r>
          </w:p>
        </w:tc>
        <w:tc>
          <w:tcPr>
            <w:tcW w:w="126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Обозначение (шифр) документа</w:t>
            </w:r>
          </w:p>
        </w:tc>
        <w:tc>
          <w:tcPr>
            <w:tcW w:w="126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Полное наимено</w:t>
            </w:r>
            <w:r w:rsidRPr="00793160">
              <w:rPr>
                <w:rFonts w:ascii="Times New Roman" w:hAnsi="Times New Roman"/>
                <w:sz w:val="28"/>
                <w:szCs w:val="28"/>
              </w:rPr>
              <w:softHyphen/>
              <w:t>вание документа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Взамен какого документа</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вводится в</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действие</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или</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утверждается впервые</w:t>
            </w:r>
          </w:p>
        </w:tc>
        <w:tc>
          <w:tcPr>
            <w:tcW w:w="176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Наименование, дата и номер</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правового акта об</w:t>
            </w:r>
          </w:p>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утверждении документа</w:t>
            </w:r>
          </w:p>
        </w:tc>
        <w:tc>
          <w:tcPr>
            <w:tcW w:w="1116"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Срок вве</w:t>
            </w:r>
            <w:r w:rsidRPr="00793160">
              <w:rPr>
                <w:rFonts w:ascii="Times New Roman" w:hAnsi="Times New Roman"/>
                <w:sz w:val="28"/>
                <w:szCs w:val="28"/>
              </w:rPr>
              <w:softHyphen/>
              <w:t>дения в действие</w:t>
            </w:r>
          </w:p>
        </w:tc>
        <w:tc>
          <w:tcPr>
            <w:tcW w:w="126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BF2E8F">
            <w:pPr>
              <w:spacing w:after="0" w:line="240" w:lineRule="auto"/>
              <w:jc w:val="both"/>
              <w:rPr>
                <w:rFonts w:ascii="Times New Roman" w:hAnsi="Times New Roman"/>
                <w:sz w:val="28"/>
                <w:szCs w:val="28"/>
              </w:rPr>
            </w:pPr>
            <w:r w:rsidRPr="00793160">
              <w:rPr>
                <w:rFonts w:ascii="Times New Roman" w:hAnsi="Times New Roman"/>
                <w:sz w:val="28"/>
                <w:szCs w:val="28"/>
              </w:rPr>
              <w:t>Организа</w:t>
            </w:r>
            <w:r w:rsidRPr="00793160">
              <w:rPr>
                <w:rFonts w:ascii="Times New Roman" w:hAnsi="Times New Roman"/>
                <w:sz w:val="28"/>
                <w:szCs w:val="28"/>
              </w:rPr>
              <w:softHyphen/>
              <w:t>ция разра</w:t>
            </w:r>
            <w:r w:rsidRPr="00793160">
              <w:rPr>
                <w:rFonts w:ascii="Times New Roman" w:hAnsi="Times New Roman"/>
                <w:sz w:val="28"/>
                <w:szCs w:val="28"/>
              </w:rPr>
              <w:softHyphen/>
              <w:t>ботавшая проект документа</w:t>
            </w:r>
          </w:p>
        </w:tc>
      </w:tr>
      <w:tr w:rsidR="00E67CE9" w:rsidRPr="00793160" w:rsidTr="00F012FE">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1</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2</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3</w:t>
            </w:r>
          </w:p>
        </w:tc>
        <w:tc>
          <w:tcPr>
            <w:tcW w:w="162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4</w:t>
            </w:r>
          </w:p>
        </w:tc>
        <w:tc>
          <w:tcPr>
            <w:tcW w:w="1764"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5</w:t>
            </w:r>
          </w:p>
        </w:tc>
        <w:tc>
          <w:tcPr>
            <w:tcW w:w="1116"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r w:rsidRPr="00793160">
              <w:rPr>
                <w:rFonts w:ascii="Times New Roman" w:hAnsi="Times New Roman"/>
                <w:sz w:val="28"/>
                <w:szCs w:val="28"/>
              </w:rPr>
              <w:t>7</w:t>
            </w:r>
          </w:p>
        </w:tc>
      </w:tr>
      <w:tr w:rsidR="00E67CE9" w:rsidRPr="00793160" w:rsidTr="00F012FE">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62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764"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116"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r>
      <w:tr w:rsidR="00E67CE9" w:rsidRPr="00793160" w:rsidTr="00F012FE">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62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764"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116"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bottom"/>
          </w:tcPr>
          <w:p w:rsidR="00E67CE9" w:rsidRPr="00793160" w:rsidRDefault="00E67CE9" w:rsidP="00F012FE">
            <w:pPr>
              <w:spacing w:line="240" w:lineRule="auto"/>
              <w:jc w:val="both"/>
              <w:rPr>
                <w:rFonts w:ascii="Times New Roman" w:hAnsi="Times New Roman"/>
                <w:sz w:val="28"/>
                <w:szCs w:val="28"/>
              </w:rPr>
            </w:pPr>
          </w:p>
        </w:tc>
      </w:tr>
    </w:tbl>
    <w:p w:rsidR="00E67CE9" w:rsidRPr="00F012FE" w:rsidRDefault="00E67CE9" w:rsidP="00F012FE">
      <w:pPr>
        <w:spacing w:line="240" w:lineRule="auto"/>
        <w:jc w:val="both"/>
        <w:rPr>
          <w:rFonts w:ascii="Times New Roman" w:hAnsi="Times New Roman"/>
          <w:sz w:val="28"/>
          <w:szCs w:val="28"/>
        </w:rPr>
      </w:pPr>
    </w:p>
    <w:sectPr w:rsidR="00E67CE9" w:rsidRPr="00F012FE" w:rsidSect="0009239F">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34"/>
    <w:rsid w:val="0009239F"/>
    <w:rsid w:val="00097527"/>
    <w:rsid w:val="000A6334"/>
    <w:rsid w:val="000D68A9"/>
    <w:rsid w:val="000F1D52"/>
    <w:rsid w:val="001245CE"/>
    <w:rsid w:val="00176850"/>
    <w:rsid w:val="001A0552"/>
    <w:rsid w:val="00273742"/>
    <w:rsid w:val="00291629"/>
    <w:rsid w:val="00292D82"/>
    <w:rsid w:val="003863A2"/>
    <w:rsid w:val="00397D28"/>
    <w:rsid w:val="003F7CAD"/>
    <w:rsid w:val="00417F16"/>
    <w:rsid w:val="004601C1"/>
    <w:rsid w:val="0047743E"/>
    <w:rsid w:val="00544141"/>
    <w:rsid w:val="005872C4"/>
    <w:rsid w:val="005D505D"/>
    <w:rsid w:val="0060565B"/>
    <w:rsid w:val="006128F8"/>
    <w:rsid w:val="0069299B"/>
    <w:rsid w:val="006A4037"/>
    <w:rsid w:val="006D6A0F"/>
    <w:rsid w:val="0079233F"/>
    <w:rsid w:val="00793160"/>
    <w:rsid w:val="007A5B19"/>
    <w:rsid w:val="0084169C"/>
    <w:rsid w:val="008A6F3B"/>
    <w:rsid w:val="008D3E6A"/>
    <w:rsid w:val="00A12601"/>
    <w:rsid w:val="00A8626D"/>
    <w:rsid w:val="00AA07DB"/>
    <w:rsid w:val="00AB6609"/>
    <w:rsid w:val="00B11054"/>
    <w:rsid w:val="00BE5664"/>
    <w:rsid w:val="00BF2E8F"/>
    <w:rsid w:val="00CE1467"/>
    <w:rsid w:val="00DB770B"/>
    <w:rsid w:val="00E67CE9"/>
    <w:rsid w:val="00F012FE"/>
    <w:rsid w:val="00F55224"/>
    <w:rsid w:val="00FD2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12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24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gazosnabzh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kommunalmznoe_hozyajstvo/" TargetMode="External"/><Relationship Id="rId5" Type="http://schemas.openxmlformats.org/officeDocument/2006/relationships/hyperlink" Target="http://www.pandia.ru/text/category/Individualmznij_transport/" TargetMode="External"/><Relationship Id="rId4" Type="http://schemas.openxmlformats.org/officeDocument/2006/relationships/hyperlink" Target="http://www.pandia.ru/text/category/organi_mestnogo_samoupravleniy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9</Pages>
  <Words>2957</Words>
  <Characters>16859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13</cp:revision>
  <cp:lastPrinted>2014-10-21T06:30:00Z</cp:lastPrinted>
  <dcterms:created xsi:type="dcterms:W3CDTF">2014-09-05T03:05:00Z</dcterms:created>
  <dcterms:modified xsi:type="dcterms:W3CDTF">2014-10-21T06:30:00Z</dcterms:modified>
</cp:coreProperties>
</file>