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CA8C7" w14:textId="77777777" w:rsidR="0066359F" w:rsidRPr="00621DAB" w:rsidRDefault="0066359F" w:rsidP="0066359F">
      <w:pPr>
        <w:pStyle w:val="a5"/>
        <w:tabs>
          <w:tab w:val="left" w:pos="9214"/>
        </w:tabs>
        <w:jc w:val="center"/>
        <w:rPr>
          <w:b/>
        </w:rPr>
      </w:pPr>
      <w:r w:rsidRPr="00621DAB">
        <w:rPr>
          <w:b/>
        </w:rPr>
        <w:t>АДМИНИСТРАЦИЯ МУНИЦИПАЛЬНОГО ОБРАЗОВАНИЯ</w:t>
      </w:r>
    </w:p>
    <w:p w14:paraId="6E5398A1" w14:textId="1AEE9C20" w:rsidR="0066359F" w:rsidRPr="00621DAB" w:rsidRDefault="00C64678" w:rsidP="0066359F">
      <w:pPr>
        <w:pStyle w:val="a5"/>
        <w:tabs>
          <w:tab w:val="left" w:pos="9214"/>
        </w:tabs>
        <w:jc w:val="center"/>
        <w:rPr>
          <w:b/>
        </w:rPr>
      </w:pPr>
      <w:r>
        <w:rPr>
          <w:b/>
        </w:rPr>
        <w:t>АКСАКОВСКИЙ</w:t>
      </w:r>
      <w:r w:rsidR="0066359F" w:rsidRPr="00621DAB">
        <w:rPr>
          <w:b/>
        </w:rPr>
        <w:t xml:space="preserve"> СЕЛЬСОВЕТ</w:t>
      </w:r>
    </w:p>
    <w:p w14:paraId="18135D7D" w14:textId="77777777" w:rsidR="0066359F" w:rsidRPr="002627DF" w:rsidRDefault="0066359F" w:rsidP="0066359F">
      <w:pPr>
        <w:keepNext/>
        <w:tabs>
          <w:tab w:val="left" w:pos="0"/>
          <w:tab w:val="left" w:pos="9214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27DF">
        <w:rPr>
          <w:rFonts w:ascii="Times New Roman" w:hAnsi="Times New Roman" w:cs="Times New Roman"/>
          <w:b/>
          <w:sz w:val="28"/>
          <w:szCs w:val="28"/>
        </w:rPr>
        <w:t>БУГУРУСЛАНСКОГО РАЙОНА ОРЕНБУРГСКОЙ ОБЛАСТИ</w:t>
      </w:r>
    </w:p>
    <w:p w14:paraId="39F647C5" w14:textId="6F8A6009" w:rsidR="0066359F" w:rsidRDefault="0066359F" w:rsidP="0066359F">
      <w:pPr>
        <w:widowControl w:val="0"/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382C35B8" w14:textId="77777777" w:rsidR="0066359F" w:rsidRDefault="0066359F" w:rsidP="0066359F">
      <w:pPr>
        <w:widowControl w:val="0"/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5E69E40" wp14:editId="6B51CE52">
                <wp:simplePos x="0" y="0"/>
                <wp:positionH relativeFrom="column">
                  <wp:posOffset>230505</wp:posOffset>
                </wp:positionH>
                <wp:positionV relativeFrom="paragraph">
                  <wp:posOffset>46355</wp:posOffset>
                </wp:positionV>
                <wp:extent cx="5746750" cy="46355"/>
                <wp:effectExtent l="15240" t="10160" r="20320" b="20320"/>
                <wp:wrapNone/>
                <wp:docPr id="2" name="Группа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5960" cy="45720"/>
                          <a:chOff x="0" y="0"/>
                          <a:chExt cx="0" cy="0"/>
                        </a:xfrm>
                      </wpg:grpSpPr>
                      <wps:wsp>
                        <wps:cNvPr id="3" name="Полилиния: фигура 3"/>
                        <wps:cNvSpPr/>
                        <wps:spPr>
                          <a:xfrm>
                            <a:off x="0" y="0"/>
                            <a:ext cx="57150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Полилиния: фигура 4"/>
                        <wps:cNvSpPr/>
                        <wps:spPr>
                          <a:xfrm>
                            <a:off x="0" y="45000"/>
                            <a:ext cx="57459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223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11296B" id="Группа 94" o:spid="_x0000_s1026" style="position:absolute;margin-left:18.15pt;margin-top:3.65pt;width:452.5pt;height:3.65pt;z-index:251659264;mso-wrap-distance-left:0;mso-wrap-distance-right: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">
                <v:polyline id="Полилиния: фигура 3" o:spid="_x0000_s1027" style="position:absolute;visibility:visible;mso-wrap-style:square;v-text-anchor:top" points="0,0,21600,2160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" filled="f" strokeweight=".26mm">
                  <v:path arrowok="t"/>
                </v:polyline>
                <v:polyline id="Полилиния: фигура 4" o:spid="_x0000_s1028" style="position:absolute;visibility:visible;mso-wrap-style:square;v-text-anchor:top" points="0,45000,21600,6660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" filled="f" strokeweight=".62mm">
                  <v:path arrowok="t"/>
                </v:polyline>
              </v:group>
            </w:pict>
          </mc:Fallback>
        </mc:AlternateContent>
      </w:r>
    </w:p>
    <w:p w14:paraId="1315B5EE" w14:textId="114B193E" w:rsidR="0066359F" w:rsidRDefault="00C45B31" w:rsidP="0066359F">
      <w:pPr>
        <w:widowControl w:val="0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A4A3E">
        <w:rPr>
          <w:rFonts w:ascii="Times New Roman" w:eastAsia="Times New Roman" w:hAnsi="Times New Roman" w:cs="Times New Roman"/>
          <w:sz w:val="28"/>
          <w:szCs w:val="28"/>
          <w:lang w:eastAsia="ru-RU"/>
        </w:rPr>
        <w:t>18.03.2020</w:t>
      </w:r>
      <w:r w:rsidR="00663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FA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</w:t>
      </w:r>
      <w:r w:rsidR="00C14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FA4A3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42F11605" w14:textId="77777777" w:rsidR="0066359F" w:rsidRDefault="0066359F" w:rsidP="0066359F">
      <w:pPr>
        <w:tabs>
          <w:tab w:val="left" w:pos="921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A55B13A" w14:textId="7B737740" w:rsidR="0066359F" w:rsidRDefault="0066359F" w:rsidP="0066359F">
      <w:pPr>
        <w:pStyle w:val="a3"/>
        <w:shd w:val="clear" w:color="auto" w:fill="auto"/>
        <w:tabs>
          <w:tab w:val="left" w:pos="9214"/>
        </w:tabs>
        <w:spacing w:before="0"/>
        <w:ind w:left="400"/>
      </w:pPr>
      <w:r>
        <w:rPr>
          <w:color w:val="000000"/>
        </w:rPr>
        <w:t xml:space="preserve">0б утверждении порядка принятия решений о подготовке и реализации бюджетных инвестиций в объекты муниципальной собственности муниципального образования </w:t>
      </w:r>
      <w:bookmarkStart w:id="0" w:name="_Hlk35953448"/>
      <w:r w:rsidR="00010F5D">
        <w:rPr>
          <w:color w:val="000000"/>
        </w:rPr>
        <w:t>Аксаковский</w:t>
      </w:r>
      <w:r>
        <w:rPr>
          <w:color w:val="000000"/>
        </w:rPr>
        <w:t xml:space="preserve"> сельсовет </w:t>
      </w:r>
      <w:bookmarkEnd w:id="0"/>
      <w:r>
        <w:rPr>
          <w:color w:val="000000"/>
        </w:rPr>
        <w:t>Бугурусланского района</w:t>
      </w:r>
    </w:p>
    <w:p w14:paraId="347CD404" w14:textId="77777777" w:rsidR="0066359F" w:rsidRDefault="0066359F" w:rsidP="0066359F">
      <w:pPr>
        <w:pStyle w:val="a3"/>
        <w:shd w:val="clear" w:color="auto" w:fill="auto"/>
        <w:tabs>
          <w:tab w:val="left" w:pos="9214"/>
        </w:tabs>
        <w:spacing w:before="0" w:after="0"/>
        <w:ind w:left="20" w:right="-94" w:firstLine="720"/>
        <w:jc w:val="both"/>
      </w:pPr>
      <w:r>
        <w:rPr>
          <w:color w:val="000000"/>
        </w:rPr>
        <w:t>В соответствии со статьей 79 Бюджетного кодекса Российской Федерации:</w:t>
      </w:r>
    </w:p>
    <w:p w14:paraId="33DE5E0B" w14:textId="7F7A11D3" w:rsidR="0066359F" w:rsidRDefault="0066359F" w:rsidP="0066359F">
      <w:pPr>
        <w:pStyle w:val="a3"/>
        <w:numPr>
          <w:ilvl w:val="0"/>
          <w:numId w:val="1"/>
        </w:numPr>
        <w:shd w:val="clear" w:color="auto" w:fill="auto"/>
        <w:tabs>
          <w:tab w:val="left" w:pos="1446"/>
          <w:tab w:val="left" w:pos="9214"/>
        </w:tabs>
        <w:spacing w:before="0" w:after="0"/>
        <w:ind w:left="20" w:right="-94" w:firstLine="720"/>
        <w:jc w:val="both"/>
      </w:pPr>
      <w:r>
        <w:rPr>
          <w:color w:val="000000"/>
        </w:rPr>
        <w:t xml:space="preserve">Утвердить порядок принятия решений о подготовке и реализации бюджетных инвестиций в объекты муниципальной собственности муниципального образования </w:t>
      </w:r>
      <w:r w:rsidR="00010F5D">
        <w:rPr>
          <w:color w:val="000000"/>
        </w:rPr>
        <w:t>Аксаковский</w:t>
      </w:r>
      <w:r>
        <w:rPr>
          <w:color w:val="000000"/>
        </w:rPr>
        <w:t xml:space="preserve"> сельсовет Бугурусланского района согласно </w:t>
      </w:r>
      <w:proofErr w:type="gramStart"/>
      <w:r>
        <w:rPr>
          <w:color w:val="000000"/>
        </w:rPr>
        <w:t>приложению</w:t>
      </w:r>
      <w:proofErr w:type="gramEnd"/>
      <w:r>
        <w:rPr>
          <w:color w:val="000000"/>
        </w:rPr>
        <w:t xml:space="preserve"> к настоящему постановлению.</w:t>
      </w:r>
    </w:p>
    <w:p w14:paraId="74CA957F" w14:textId="7B448472" w:rsidR="0066359F" w:rsidRDefault="0066359F" w:rsidP="0066359F">
      <w:pPr>
        <w:pStyle w:val="a3"/>
        <w:numPr>
          <w:ilvl w:val="0"/>
          <w:numId w:val="1"/>
        </w:numPr>
        <w:shd w:val="clear" w:color="auto" w:fill="auto"/>
        <w:tabs>
          <w:tab w:val="left" w:pos="1234"/>
          <w:tab w:val="left" w:pos="9214"/>
        </w:tabs>
        <w:spacing w:before="0" w:after="0"/>
        <w:ind w:left="20" w:right="-94" w:firstLine="720"/>
        <w:jc w:val="both"/>
      </w:pPr>
      <w:r>
        <w:rPr>
          <w:color w:val="000000"/>
        </w:rPr>
        <w:t xml:space="preserve">Установить, что в отношении объектов капитального строительства и объектов недвижимого имущества, включенных в муниципальные программы муниципального образования </w:t>
      </w:r>
      <w:r w:rsidR="00010F5D">
        <w:rPr>
          <w:color w:val="000000"/>
        </w:rPr>
        <w:t>Аксаковский</w:t>
      </w:r>
      <w:r>
        <w:rPr>
          <w:color w:val="000000"/>
        </w:rPr>
        <w:t xml:space="preserve"> сельсовет Бугурусланского района до 1 января 2014 года, принятие решения в соответствии с порядком, утверждаемым настоящим постановлением, не требуется.</w:t>
      </w:r>
    </w:p>
    <w:p w14:paraId="1AD6309C" w14:textId="77777777" w:rsidR="0066359F" w:rsidRDefault="0066359F" w:rsidP="0066359F">
      <w:pPr>
        <w:pStyle w:val="a3"/>
        <w:numPr>
          <w:ilvl w:val="0"/>
          <w:numId w:val="1"/>
        </w:numPr>
        <w:shd w:val="clear" w:color="auto" w:fill="auto"/>
        <w:tabs>
          <w:tab w:val="left" w:pos="1134"/>
          <w:tab w:val="left" w:pos="9214"/>
        </w:tabs>
        <w:spacing w:before="0" w:after="0"/>
        <w:ind w:left="20" w:firstLine="720"/>
        <w:jc w:val="both"/>
      </w:pPr>
      <w:r>
        <w:rPr>
          <w:color w:val="000000"/>
        </w:rPr>
        <w:t>Контроль за исполнением данного постановления оставляю за собой.</w:t>
      </w:r>
    </w:p>
    <w:p w14:paraId="261393BC" w14:textId="7CDE9285" w:rsidR="0066359F" w:rsidRDefault="0066359F" w:rsidP="0066359F">
      <w:pPr>
        <w:pStyle w:val="a3"/>
        <w:numPr>
          <w:ilvl w:val="0"/>
          <w:numId w:val="1"/>
        </w:numPr>
        <w:shd w:val="clear" w:color="auto" w:fill="auto"/>
        <w:tabs>
          <w:tab w:val="left" w:pos="1033"/>
          <w:tab w:val="left" w:pos="8482"/>
          <w:tab w:val="left" w:pos="9214"/>
        </w:tabs>
        <w:spacing w:before="0" w:after="633"/>
        <w:ind w:left="20" w:right="-94" w:firstLine="720"/>
        <w:jc w:val="both"/>
      </w:pPr>
      <w:r>
        <w:rPr>
          <w:color w:val="000000"/>
        </w:rPr>
        <w:t>Постановление вступает в силу после официального опубликования (обнародования).</w:t>
      </w:r>
      <w:r>
        <w:rPr>
          <w:color w:val="000000"/>
        </w:rPr>
        <w:tab/>
      </w:r>
    </w:p>
    <w:p w14:paraId="10FD74DC" w14:textId="3EEA993B" w:rsidR="0066359F" w:rsidRDefault="0066359F" w:rsidP="0066359F">
      <w:pPr>
        <w:pStyle w:val="a3"/>
        <w:shd w:val="clear" w:color="auto" w:fill="auto"/>
        <w:tabs>
          <w:tab w:val="left" w:pos="7350"/>
          <w:tab w:val="left" w:pos="9214"/>
        </w:tabs>
        <w:spacing w:before="0" w:after="3015" w:line="280" w:lineRule="exact"/>
        <w:ind w:left="20"/>
        <w:jc w:val="both"/>
        <w:rPr>
          <w:color w:val="000000"/>
        </w:rPr>
      </w:pPr>
      <w:r>
        <w:rPr>
          <w:color w:val="000000"/>
        </w:rPr>
        <w:t xml:space="preserve">Глава муниципального образования                   </w:t>
      </w:r>
      <w:r w:rsidR="00FA4A3E">
        <w:rPr>
          <w:color w:val="000000"/>
        </w:rPr>
        <w:t xml:space="preserve">                            </w:t>
      </w:r>
      <w:r w:rsidR="00010F5D">
        <w:rPr>
          <w:color w:val="000000"/>
        </w:rPr>
        <w:t>И.Н.</w:t>
      </w:r>
      <w:r w:rsidR="00594B27">
        <w:rPr>
          <w:color w:val="000000"/>
        </w:rPr>
        <w:t xml:space="preserve"> </w:t>
      </w:r>
      <w:bookmarkStart w:id="1" w:name="_GoBack"/>
      <w:bookmarkEnd w:id="1"/>
      <w:r w:rsidR="00010F5D">
        <w:rPr>
          <w:color w:val="000000"/>
        </w:rPr>
        <w:t>Конаков</w:t>
      </w:r>
    </w:p>
    <w:p w14:paraId="134765F9" w14:textId="3AA454A7" w:rsidR="0066359F" w:rsidRPr="0066359F" w:rsidRDefault="0066359F" w:rsidP="0066359F">
      <w:pPr>
        <w:pStyle w:val="a3"/>
        <w:shd w:val="clear" w:color="auto" w:fill="auto"/>
        <w:tabs>
          <w:tab w:val="left" w:pos="7350"/>
          <w:tab w:val="left" w:pos="9214"/>
        </w:tabs>
        <w:spacing w:before="0" w:after="3015" w:line="280" w:lineRule="exact"/>
        <w:ind w:left="20"/>
        <w:jc w:val="both"/>
        <w:rPr>
          <w:sz w:val="24"/>
          <w:szCs w:val="24"/>
        </w:rPr>
      </w:pPr>
      <w:r w:rsidRPr="0066359F">
        <w:rPr>
          <w:rStyle w:val="30"/>
          <w:b w:val="0"/>
          <w:bCs w:val="0"/>
          <w:color w:val="000000"/>
          <w:sz w:val="24"/>
          <w:szCs w:val="24"/>
        </w:rPr>
        <w:t xml:space="preserve">Разослано: в </w:t>
      </w:r>
      <w:proofErr w:type="gramStart"/>
      <w:r w:rsidRPr="0066359F">
        <w:rPr>
          <w:rStyle w:val="30"/>
          <w:b w:val="0"/>
          <w:bCs w:val="0"/>
          <w:color w:val="000000"/>
          <w:sz w:val="24"/>
          <w:szCs w:val="24"/>
        </w:rPr>
        <w:t>дело,  администрации</w:t>
      </w:r>
      <w:proofErr w:type="gramEnd"/>
      <w:r w:rsidRPr="0066359F">
        <w:rPr>
          <w:rStyle w:val="30"/>
          <w:b w:val="0"/>
          <w:bCs w:val="0"/>
          <w:color w:val="000000"/>
          <w:sz w:val="24"/>
          <w:szCs w:val="24"/>
        </w:rPr>
        <w:t xml:space="preserve"> Бугурусланского района,  финансовому отделу, прокуратуру</w:t>
      </w:r>
    </w:p>
    <w:p w14:paraId="351FAA85" w14:textId="77777777" w:rsidR="0066359F" w:rsidRDefault="0066359F" w:rsidP="0066359F">
      <w:pPr>
        <w:pStyle w:val="a3"/>
        <w:shd w:val="clear" w:color="auto" w:fill="auto"/>
        <w:spacing w:before="0" w:after="304" w:line="326" w:lineRule="exact"/>
        <w:ind w:left="5400" w:right="320"/>
        <w:jc w:val="right"/>
        <w:rPr>
          <w:color w:val="000000"/>
        </w:rPr>
      </w:pPr>
    </w:p>
    <w:p w14:paraId="1ADD787A" w14:textId="77777777" w:rsidR="0066359F" w:rsidRPr="00C73027" w:rsidRDefault="0066359F" w:rsidP="00C73027">
      <w:pPr>
        <w:pStyle w:val="a3"/>
        <w:shd w:val="clear" w:color="auto" w:fill="auto"/>
        <w:spacing w:before="0" w:after="0" w:line="240" w:lineRule="auto"/>
        <w:ind w:left="5398" w:right="318"/>
        <w:jc w:val="right"/>
        <w:rPr>
          <w:color w:val="000000"/>
          <w:sz w:val="24"/>
          <w:szCs w:val="24"/>
        </w:rPr>
      </w:pPr>
      <w:r w:rsidRPr="00C73027">
        <w:rPr>
          <w:color w:val="000000"/>
          <w:sz w:val="24"/>
          <w:szCs w:val="24"/>
        </w:rPr>
        <w:t xml:space="preserve">Приложение </w:t>
      </w:r>
    </w:p>
    <w:p w14:paraId="3D6390B9" w14:textId="77777777" w:rsidR="0066359F" w:rsidRPr="00C73027" w:rsidRDefault="0066359F" w:rsidP="00C73027">
      <w:pPr>
        <w:pStyle w:val="a3"/>
        <w:shd w:val="clear" w:color="auto" w:fill="auto"/>
        <w:spacing w:before="0" w:after="0" w:line="240" w:lineRule="auto"/>
        <w:ind w:left="5398" w:right="318"/>
        <w:jc w:val="right"/>
        <w:rPr>
          <w:color w:val="000000"/>
          <w:sz w:val="24"/>
          <w:szCs w:val="24"/>
        </w:rPr>
      </w:pPr>
      <w:r w:rsidRPr="00C73027">
        <w:rPr>
          <w:color w:val="000000"/>
          <w:sz w:val="24"/>
          <w:szCs w:val="24"/>
        </w:rPr>
        <w:t xml:space="preserve">к постановлению администрации Бугурусланского района </w:t>
      </w:r>
    </w:p>
    <w:p w14:paraId="2FB3F016" w14:textId="64557EB4" w:rsidR="0066359F" w:rsidRPr="00C73027" w:rsidRDefault="0066359F" w:rsidP="00C73027">
      <w:pPr>
        <w:pStyle w:val="a3"/>
        <w:shd w:val="clear" w:color="auto" w:fill="auto"/>
        <w:spacing w:before="0" w:after="0" w:line="240" w:lineRule="auto"/>
        <w:ind w:right="318"/>
        <w:jc w:val="right"/>
        <w:rPr>
          <w:b/>
          <w:sz w:val="24"/>
          <w:szCs w:val="24"/>
        </w:rPr>
      </w:pPr>
      <w:r w:rsidRPr="00C73027">
        <w:rPr>
          <w:color w:val="000000"/>
          <w:sz w:val="24"/>
          <w:szCs w:val="24"/>
        </w:rPr>
        <w:t xml:space="preserve">                                                                               от</w:t>
      </w:r>
      <w:r w:rsidR="00FA4A3E">
        <w:rPr>
          <w:b/>
          <w:color w:val="000000"/>
          <w:sz w:val="24"/>
          <w:szCs w:val="24"/>
        </w:rPr>
        <w:t xml:space="preserve"> </w:t>
      </w:r>
      <w:r w:rsidR="00594B27">
        <w:rPr>
          <w:color w:val="000000"/>
          <w:sz w:val="24"/>
          <w:szCs w:val="24"/>
        </w:rPr>
        <w:t>18.03.2020</w:t>
      </w:r>
      <w:r w:rsidRPr="00FA4A3E">
        <w:rPr>
          <w:rStyle w:val="TrebuchetMS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3027">
        <w:rPr>
          <w:rStyle w:val="TrebuchetMS1"/>
          <w:rFonts w:ascii="Times New Roman" w:hAnsi="Times New Roman" w:cs="Times New Roman"/>
          <w:b w:val="0"/>
          <w:color w:val="000000"/>
          <w:sz w:val="24"/>
          <w:szCs w:val="24"/>
        </w:rPr>
        <w:t>№</w:t>
      </w:r>
      <w:r w:rsidR="00594B27">
        <w:rPr>
          <w:rStyle w:val="TrebuchetMS1"/>
          <w:rFonts w:ascii="Times New Roman" w:hAnsi="Times New Roman" w:cs="Times New Roman"/>
          <w:b w:val="0"/>
          <w:color w:val="000000"/>
          <w:sz w:val="24"/>
          <w:szCs w:val="24"/>
        </w:rPr>
        <w:t>15-п</w:t>
      </w:r>
    </w:p>
    <w:p w14:paraId="250E3E88" w14:textId="77777777" w:rsidR="0066359F" w:rsidRPr="00C73027" w:rsidRDefault="0066359F" w:rsidP="00C73027">
      <w:pPr>
        <w:pStyle w:val="a3"/>
        <w:shd w:val="clear" w:color="auto" w:fill="auto"/>
        <w:spacing w:before="0" w:after="0"/>
        <w:ind w:left="320"/>
        <w:jc w:val="right"/>
        <w:rPr>
          <w:color w:val="000000"/>
        </w:rPr>
      </w:pPr>
    </w:p>
    <w:p w14:paraId="2E81A646" w14:textId="77777777" w:rsidR="0066359F" w:rsidRDefault="0066359F" w:rsidP="0066359F">
      <w:pPr>
        <w:pStyle w:val="a3"/>
        <w:shd w:val="clear" w:color="auto" w:fill="auto"/>
        <w:spacing w:before="0" w:after="0"/>
        <w:ind w:left="320"/>
      </w:pPr>
      <w:r>
        <w:rPr>
          <w:color w:val="000000"/>
        </w:rPr>
        <w:t>Порядок</w:t>
      </w:r>
    </w:p>
    <w:p w14:paraId="3ED48E1E" w14:textId="3DBE7F9D" w:rsidR="0066359F" w:rsidRDefault="0066359F" w:rsidP="0066359F">
      <w:pPr>
        <w:pStyle w:val="a3"/>
        <w:shd w:val="clear" w:color="auto" w:fill="auto"/>
        <w:spacing w:before="0" w:after="341"/>
        <w:ind w:left="320"/>
      </w:pPr>
      <w:r>
        <w:rPr>
          <w:color w:val="000000"/>
        </w:rPr>
        <w:t xml:space="preserve">принятия решений о подготовке и реализации бюджетных инвестиций в объекты муниципальной собственности муниципального образования </w:t>
      </w:r>
      <w:r w:rsidR="00C64678">
        <w:rPr>
          <w:color w:val="000000"/>
        </w:rPr>
        <w:t>Аксаковский</w:t>
      </w:r>
      <w:r w:rsidR="00C73027">
        <w:rPr>
          <w:color w:val="000000"/>
        </w:rPr>
        <w:t xml:space="preserve"> сельсовет </w:t>
      </w:r>
      <w:r>
        <w:rPr>
          <w:color w:val="000000"/>
        </w:rPr>
        <w:t>Бугурусланск</w:t>
      </w:r>
      <w:r w:rsidR="00C73027">
        <w:rPr>
          <w:color w:val="000000"/>
        </w:rPr>
        <w:t>ого</w:t>
      </w:r>
      <w:r>
        <w:rPr>
          <w:color w:val="000000"/>
        </w:rPr>
        <w:t xml:space="preserve"> район</w:t>
      </w:r>
      <w:r w:rsidR="00C73027">
        <w:rPr>
          <w:color w:val="000000"/>
        </w:rPr>
        <w:t>а</w:t>
      </w:r>
      <w:r>
        <w:rPr>
          <w:color w:val="000000"/>
        </w:rPr>
        <w:t xml:space="preserve"> (далее - порядок)</w:t>
      </w:r>
    </w:p>
    <w:p w14:paraId="7B5CE1B2" w14:textId="77777777" w:rsidR="0066359F" w:rsidRDefault="0066359F" w:rsidP="0066359F">
      <w:pPr>
        <w:pStyle w:val="21"/>
        <w:keepNext/>
        <w:keepLines/>
        <w:shd w:val="clear" w:color="auto" w:fill="auto"/>
        <w:spacing w:before="0" w:after="241" w:line="270" w:lineRule="exact"/>
        <w:ind w:left="320"/>
      </w:pPr>
      <w:bookmarkStart w:id="2" w:name="bookmark1"/>
      <w:r>
        <w:rPr>
          <w:rStyle w:val="20"/>
          <w:b/>
          <w:bCs/>
          <w:color w:val="000000"/>
        </w:rPr>
        <w:t>I. Основные положения</w:t>
      </w:r>
      <w:bookmarkEnd w:id="2"/>
    </w:p>
    <w:p w14:paraId="354B70D6" w14:textId="720EA408" w:rsidR="0066359F" w:rsidRDefault="0066359F" w:rsidP="0066359F">
      <w:pPr>
        <w:pStyle w:val="a3"/>
        <w:numPr>
          <w:ilvl w:val="0"/>
          <w:numId w:val="2"/>
        </w:numPr>
        <w:shd w:val="clear" w:color="auto" w:fill="auto"/>
        <w:tabs>
          <w:tab w:val="left" w:pos="1086"/>
        </w:tabs>
        <w:spacing w:before="0" w:after="0"/>
        <w:ind w:left="20" w:right="320" w:firstLine="720"/>
        <w:jc w:val="both"/>
      </w:pPr>
      <w:r>
        <w:rPr>
          <w:color w:val="000000"/>
        </w:rPr>
        <w:t>Настоящий Порядок устанавливает правила принятия решений о подготовке и реализации бюджетных инвестиций за счет средств бюджета муниципального образования</w:t>
      </w:r>
      <w:r w:rsidR="00C73027" w:rsidRPr="00C73027">
        <w:rPr>
          <w:color w:val="000000"/>
        </w:rPr>
        <w:t xml:space="preserve"> </w:t>
      </w:r>
      <w:r w:rsidR="00010F5D">
        <w:rPr>
          <w:color w:val="000000"/>
        </w:rPr>
        <w:t xml:space="preserve">Аксаковский </w:t>
      </w:r>
      <w:r w:rsidR="00C73027">
        <w:rPr>
          <w:color w:val="000000"/>
        </w:rPr>
        <w:t>сельсовет</w:t>
      </w:r>
      <w:r>
        <w:rPr>
          <w:color w:val="000000"/>
        </w:rPr>
        <w:t xml:space="preserve"> в форме капитальных вложений в объекты муниципальной собственности муниципального образования </w:t>
      </w:r>
      <w:r w:rsidR="00010F5D">
        <w:rPr>
          <w:color w:val="000000"/>
        </w:rPr>
        <w:t>Аксаковский</w:t>
      </w:r>
      <w:r w:rsidR="00C73027">
        <w:rPr>
          <w:color w:val="000000"/>
        </w:rPr>
        <w:t xml:space="preserve"> сельсовет </w:t>
      </w:r>
      <w:r>
        <w:rPr>
          <w:color w:val="000000"/>
        </w:rPr>
        <w:t>(далее - решение).</w:t>
      </w:r>
    </w:p>
    <w:p w14:paraId="2A348F4B" w14:textId="77777777" w:rsidR="0066359F" w:rsidRDefault="0066359F" w:rsidP="0066359F">
      <w:pPr>
        <w:pStyle w:val="a3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/>
        <w:ind w:left="20" w:firstLine="720"/>
        <w:jc w:val="both"/>
      </w:pPr>
      <w:r>
        <w:rPr>
          <w:color w:val="000000"/>
        </w:rPr>
        <w:t>Понятия, используемые в настоящем Порядке:</w:t>
      </w:r>
    </w:p>
    <w:p w14:paraId="3D6A0A03" w14:textId="05193BB2" w:rsidR="0066359F" w:rsidRDefault="0066359F" w:rsidP="0066359F">
      <w:pPr>
        <w:pStyle w:val="a3"/>
        <w:shd w:val="clear" w:color="auto" w:fill="auto"/>
        <w:spacing w:before="0" w:after="0"/>
        <w:ind w:left="20" w:right="320" w:firstLine="720"/>
        <w:jc w:val="both"/>
      </w:pPr>
      <w:r>
        <w:rPr>
          <w:color w:val="000000"/>
        </w:rPr>
        <w:t xml:space="preserve">подготовка бюджетных инвестиций за счет бюджета муниципального образования </w:t>
      </w:r>
      <w:r w:rsidR="00010F5D">
        <w:rPr>
          <w:color w:val="000000"/>
        </w:rPr>
        <w:t>Аксаковский</w:t>
      </w:r>
      <w:r w:rsidR="00C73027">
        <w:rPr>
          <w:color w:val="000000"/>
        </w:rPr>
        <w:t xml:space="preserve"> сельсовет </w:t>
      </w:r>
      <w:r>
        <w:rPr>
          <w:color w:val="000000"/>
        </w:rPr>
        <w:t>в форме капитальных вложений в объекты муниципальной собственности муниципального образования</w:t>
      </w:r>
      <w:r w:rsidR="00C73027" w:rsidRPr="00C73027">
        <w:rPr>
          <w:color w:val="000000"/>
        </w:rPr>
        <w:t xml:space="preserve"> </w:t>
      </w:r>
      <w:r w:rsidR="00010F5D">
        <w:rPr>
          <w:color w:val="000000"/>
        </w:rPr>
        <w:t>Аксаковский</w:t>
      </w:r>
      <w:r w:rsidR="00C73027">
        <w:rPr>
          <w:color w:val="000000"/>
        </w:rPr>
        <w:t xml:space="preserve"> сельсовет, </w:t>
      </w:r>
      <w:r>
        <w:rPr>
          <w:color w:val="000000"/>
        </w:rPr>
        <w:t xml:space="preserve"> определение</w:t>
      </w:r>
      <w:r w:rsidR="00C73027">
        <w:rPr>
          <w:color w:val="000000"/>
        </w:rPr>
        <w:t xml:space="preserve"> </w:t>
      </w:r>
      <w:r>
        <w:rPr>
          <w:color w:val="000000"/>
        </w:rPr>
        <w:t>объектов, в строительство, реконструкцию, техническое перевооружение или приобретение которых необходимо осуществлять инвестиции, а также документов территориального планирования, в которые необходимо осуществить инвестиции, и объема необходимых для этого бюджетных ассигнований, а также определение главного распорядителя средств бюджета, муниципального заказчика, застройщика в отношении объектов капитального строительства, документов территориального планирования и (или) объектов недвижимого имущества;</w:t>
      </w:r>
    </w:p>
    <w:p w14:paraId="280EDFCC" w14:textId="0C2C0BF0" w:rsidR="0066359F" w:rsidRDefault="0066359F" w:rsidP="0066359F">
      <w:pPr>
        <w:pStyle w:val="a3"/>
        <w:shd w:val="clear" w:color="auto" w:fill="auto"/>
        <w:spacing w:before="0" w:after="0"/>
        <w:ind w:left="20" w:right="320" w:firstLine="720"/>
        <w:jc w:val="both"/>
      </w:pPr>
      <w:r>
        <w:rPr>
          <w:color w:val="000000"/>
        </w:rPr>
        <w:t xml:space="preserve">реализация бюджетных инвестиций за счет средств бюджета муниципального образования </w:t>
      </w:r>
      <w:r w:rsidR="00010F5D">
        <w:rPr>
          <w:color w:val="000000"/>
        </w:rPr>
        <w:t>Аксаковский</w:t>
      </w:r>
      <w:r w:rsidR="00C73027">
        <w:rPr>
          <w:color w:val="000000"/>
        </w:rPr>
        <w:t xml:space="preserve"> сельсовет</w:t>
      </w:r>
      <w:r>
        <w:rPr>
          <w:color w:val="000000"/>
        </w:rPr>
        <w:t xml:space="preserve"> в форме капитальных вложений в объекты муниципальной собственности муниципального образования </w:t>
      </w:r>
      <w:r w:rsidR="00010F5D">
        <w:rPr>
          <w:color w:val="000000"/>
        </w:rPr>
        <w:t>Аксаковский</w:t>
      </w:r>
      <w:r w:rsidR="00C73027">
        <w:rPr>
          <w:color w:val="000000"/>
        </w:rPr>
        <w:t xml:space="preserve"> сельсовет </w:t>
      </w:r>
      <w:r>
        <w:rPr>
          <w:color w:val="000000"/>
        </w:rPr>
        <w:t>(далее - инвестиции) - осуществление инвестиций в строительство, реконструкцию, техническое перевооружение объектов капитального строительства, подготовку документов территориального планирования и (или) на приобретение объектов недвижимого имущества.</w:t>
      </w:r>
    </w:p>
    <w:p w14:paraId="35F64DD4" w14:textId="7E9407A4" w:rsidR="0066359F" w:rsidRDefault="0066359F" w:rsidP="0066359F">
      <w:pPr>
        <w:pStyle w:val="a3"/>
        <w:numPr>
          <w:ilvl w:val="0"/>
          <w:numId w:val="2"/>
        </w:numPr>
        <w:shd w:val="clear" w:color="auto" w:fill="auto"/>
        <w:tabs>
          <w:tab w:val="left" w:pos="1182"/>
        </w:tabs>
        <w:spacing w:before="0" w:after="0"/>
        <w:ind w:left="20" w:right="20" w:firstLine="720"/>
        <w:jc w:val="both"/>
      </w:pPr>
      <w:r w:rsidRPr="00C73027">
        <w:rPr>
          <w:color w:val="000000"/>
        </w:rPr>
        <w:t xml:space="preserve">Инициатором подготовки проекта решения может выступать исполнитель муниципальной программы муниципального образования </w:t>
      </w:r>
      <w:r w:rsidR="00010F5D">
        <w:rPr>
          <w:color w:val="000000"/>
        </w:rPr>
        <w:t>Аксаковский</w:t>
      </w:r>
      <w:r w:rsidR="00C73027" w:rsidRPr="00C73027">
        <w:rPr>
          <w:color w:val="000000"/>
        </w:rPr>
        <w:t xml:space="preserve"> сельсовет </w:t>
      </w:r>
      <w:r w:rsidR="00F40D73">
        <w:rPr>
          <w:color w:val="000000"/>
        </w:rPr>
        <w:t>–</w:t>
      </w:r>
      <w:r w:rsidRPr="00C73027">
        <w:rPr>
          <w:color w:val="000000"/>
        </w:rPr>
        <w:t xml:space="preserve"> </w:t>
      </w:r>
      <w:r w:rsidR="00F40D73">
        <w:rPr>
          <w:color w:val="000000"/>
        </w:rPr>
        <w:t xml:space="preserve">администрация </w:t>
      </w:r>
      <w:r w:rsidR="00010F5D">
        <w:rPr>
          <w:color w:val="000000"/>
        </w:rPr>
        <w:t>Аксаковского</w:t>
      </w:r>
      <w:r w:rsidR="00F40D73">
        <w:rPr>
          <w:color w:val="000000"/>
        </w:rPr>
        <w:t xml:space="preserve"> сельсовета</w:t>
      </w:r>
      <w:r w:rsidRPr="00C73027">
        <w:rPr>
          <w:color w:val="000000"/>
        </w:rPr>
        <w:t>, определенн</w:t>
      </w:r>
      <w:r w:rsidR="00F40D73">
        <w:rPr>
          <w:color w:val="000000"/>
        </w:rPr>
        <w:t>ая</w:t>
      </w:r>
      <w:r w:rsidRPr="00C73027">
        <w:rPr>
          <w:color w:val="000000"/>
        </w:rPr>
        <w:t xml:space="preserve"> ответственным за реализацию подпрограммы муниципальной программы </w:t>
      </w:r>
      <w:r w:rsidR="00010F5D">
        <w:rPr>
          <w:color w:val="000000"/>
        </w:rPr>
        <w:t>Аксаковского</w:t>
      </w:r>
      <w:r w:rsidR="00C73027" w:rsidRPr="00C73027">
        <w:rPr>
          <w:color w:val="000000"/>
        </w:rPr>
        <w:t xml:space="preserve"> сельсовета</w:t>
      </w:r>
      <w:r w:rsidRPr="00C73027">
        <w:rPr>
          <w:color w:val="000000"/>
        </w:rPr>
        <w:t xml:space="preserve">, в рамках которой планируется осуществлять инвестиции в целях строительства, реконструкции, </w:t>
      </w:r>
      <w:r w:rsidRPr="00C73027">
        <w:rPr>
          <w:color w:val="000000"/>
        </w:rPr>
        <w:lastRenderedPageBreak/>
        <w:t>технического     перевооружения        объектов    капитального строительства,</w:t>
      </w:r>
      <w:r w:rsidR="00C73027" w:rsidRPr="00C73027">
        <w:rPr>
          <w:color w:val="000000"/>
        </w:rPr>
        <w:t xml:space="preserve"> </w:t>
      </w:r>
      <w:r w:rsidRPr="00C73027">
        <w:rPr>
          <w:color w:val="000000"/>
        </w:rPr>
        <w:t xml:space="preserve">подготовки документов территориального планирования или приобретения объектов недвижимого имущества, либо в случае, если объект не включен в муниципальную программу муниципального образования </w:t>
      </w:r>
      <w:r w:rsidR="00010F5D">
        <w:rPr>
          <w:color w:val="000000"/>
        </w:rPr>
        <w:t>Аксаковский</w:t>
      </w:r>
      <w:r w:rsidR="00C73027">
        <w:rPr>
          <w:color w:val="000000"/>
        </w:rPr>
        <w:t xml:space="preserve"> сельсовет </w:t>
      </w:r>
      <w:r w:rsidR="00F40D73">
        <w:rPr>
          <w:color w:val="000000"/>
        </w:rPr>
        <w:t>–</w:t>
      </w:r>
      <w:r w:rsidRPr="00C73027">
        <w:rPr>
          <w:color w:val="000000"/>
        </w:rPr>
        <w:t xml:space="preserve"> </w:t>
      </w:r>
      <w:r w:rsidR="00F40D73">
        <w:rPr>
          <w:color w:val="000000"/>
        </w:rPr>
        <w:t>Совет депутатов</w:t>
      </w:r>
      <w:r w:rsidRPr="00C73027">
        <w:rPr>
          <w:color w:val="000000"/>
        </w:rPr>
        <w:t xml:space="preserve"> муниципального образования </w:t>
      </w:r>
      <w:r w:rsidR="00010F5D">
        <w:rPr>
          <w:color w:val="000000"/>
        </w:rPr>
        <w:t>Аксаковский</w:t>
      </w:r>
      <w:r w:rsidR="00C73027">
        <w:rPr>
          <w:color w:val="000000"/>
        </w:rPr>
        <w:t xml:space="preserve"> сельсовет</w:t>
      </w:r>
      <w:r w:rsidRPr="00C73027">
        <w:rPr>
          <w:color w:val="000000"/>
        </w:rPr>
        <w:t>, наделенное полномочиями в соответствующей сфере ведения (далее- уполномоченный орган).</w:t>
      </w:r>
    </w:p>
    <w:p w14:paraId="45148D4A" w14:textId="41C9AEF7" w:rsidR="0066359F" w:rsidRDefault="0066359F" w:rsidP="0066359F">
      <w:pPr>
        <w:pStyle w:val="a3"/>
        <w:numPr>
          <w:ilvl w:val="0"/>
          <w:numId w:val="2"/>
        </w:numPr>
        <w:shd w:val="clear" w:color="auto" w:fill="auto"/>
        <w:tabs>
          <w:tab w:val="left" w:pos="1335"/>
        </w:tabs>
        <w:spacing w:before="0" w:after="0"/>
        <w:ind w:left="20" w:right="20" w:firstLine="720"/>
        <w:jc w:val="both"/>
      </w:pPr>
      <w:r>
        <w:rPr>
          <w:color w:val="000000"/>
        </w:rPr>
        <w:t xml:space="preserve">При исполнении бюджета муниципального образования </w:t>
      </w:r>
      <w:r w:rsidR="00010F5D">
        <w:rPr>
          <w:color w:val="000000"/>
        </w:rPr>
        <w:t>Аксаковский</w:t>
      </w:r>
      <w:r w:rsidR="00C73027">
        <w:rPr>
          <w:color w:val="000000"/>
        </w:rPr>
        <w:t xml:space="preserve"> сельсовет </w:t>
      </w:r>
      <w:r>
        <w:rPr>
          <w:color w:val="000000"/>
        </w:rPr>
        <w:t xml:space="preserve">не допускается предоставление инвестиций в объекты муниципальной собственности муниципального образования </w:t>
      </w:r>
      <w:r w:rsidR="00010F5D">
        <w:rPr>
          <w:color w:val="000000"/>
        </w:rPr>
        <w:t>Аксаковский</w:t>
      </w:r>
      <w:r w:rsidR="00C73027">
        <w:rPr>
          <w:color w:val="000000"/>
        </w:rPr>
        <w:t xml:space="preserve"> сельсовет, </w:t>
      </w:r>
      <w:r>
        <w:rPr>
          <w:color w:val="000000"/>
        </w:rPr>
        <w:t xml:space="preserve">по которым принято решение о предоставлении субсидий на осуществление капитальных вложений в объекты муниципальной собственности муниципального образования </w:t>
      </w:r>
      <w:r w:rsidR="00010F5D">
        <w:rPr>
          <w:color w:val="000000"/>
        </w:rPr>
        <w:t xml:space="preserve">Аксаковский </w:t>
      </w:r>
      <w:r w:rsidR="00C73027">
        <w:rPr>
          <w:color w:val="000000"/>
        </w:rPr>
        <w:t>сельсовет</w:t>
      </w:r>
      <w:r>
        <w:rPr>
          <w:color w:val="000000"/>
        </w:rPr>
        <w:t>.</w:t>
      </w:r>
    </w:p>
    <w:p w14:paraId="407D3077" w14:textId="71307E72" w:rsidR="0066359F" w:rsidRDefault="0066359F" w:rsidP="0066359F">
      <w:pPr>
        <w:pStyle w:val="a3"/>
        <w:shd w:val="clear" w:color="auto" w:fill="auto"/>
        <w:spacing w:before="0" w:after="0"/>
        <w:ind w:left="20" w:right="20" w:firstLine="720"/>
        <w:jc w:val="both"/>
      </w:pPr>
      <w:r>
        <w:rPr>
          <w:color w:val="000000"/>
        </w:rPr>
        <w:t xml:space="preserve">При исполнении бюджета муниципального образования </w:t>
      </w:r>
      <w:r w:rsidR="00010F5D">
        <w:rPr>
          <w:color w:val="000000"/>
        </w:rPr>
        <w:t>Аксаковский</w:t>
      </w:r>
      <w:r w:rsidR="00C73027">
        <w:rPr>
          <w:color w:val="000000"/>
        </w:rPr>
        <w:t xml:space="preserve"> сельсовет </w:t>
      </w:r>
      <w:r>
        <w:rPr>
          <w:color w:val="000000"/>
        </w:rPr>
        <w:t xml:space="preserve">допускается предоставление инвестиций в объекты муниципальной собственности муниципального образования </w:t>
      </w:r>
      <w:r w:rsidR="00010F5D">
        <w:rPr>
          <w:color w:val="000000"/>
        </w:rPr>
        <w:t>Аксаковский</w:t>
      </w:r>
      <w:r w:rsidR="001A22BF">
        <w:rPr>
          <w:color w:val="000000"/>
        </w:rPr>
        <w:t xml:space="preserve"> сельсовет</w:t>
      </w:r>
      <w:r>
        <w:rPr>
          <w:color w:val="000000"/>
        </w:rPr>
        <w:t>, указанные в абзаце первом настоящего пункта, в случаях, предусмотренных Бюджетным кодексом Российской Федерации.</w:t>
      </w:r>
    </w:p>
    <w:p w14:paraId="1DB9243E" w14:textId="77777777" w:rsidR="0066359F" w:rsidRDefault="0066359F" w:rsidP="0066359F">
      <w:pPr>
        <w:pStyle w:val="a3"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0"/>
        <w:ind w:left="20" w:right="20" w:firstLine="720"/>
        <w:jc w:val="both"/>
      </w:pPr>
      <w:r>
        <w:rPr>
          <w:color w:val="000000"/>
        </w:rPr>
        <w:t>Отбор объектов капитального строительства, в строительство, реконструкцию, техническое перевооружение которых необходимо осуществлять инвестиции, документов территориального планирования, в которые необходимо осуществить инвестиции, и (или) объектов недвижимого имущества, на приобретение которых необходимо осуществлять инвестиции, производится с учетом:</w:t>
      </w:r>
    </w:p>
    <w:p w14:paraId="62B01E49" w14:textId="731339E4" w:rsidR="0066359F" w:rsidRDefault="0066359F" w:rsidP="0066359F">
      <w:pPr>
        <w:pStyle w:val="a3"/>
        <w:shd w:val="clear" w:color="auto" w:fill="auto"/>
        <w:spacing w:before="0" w:after="0"/>
        <w:ind w:left="20" w:right="20" w:firstLine="720"/>
        <w:jc w:val="both"/>
      </w:pPr>
      <w:r>
        <w:rPr>
          <w:color w:val="000000"/>
        </w:rPr>
        <w:t xml:space="preserve">приоритетов и целей развития </w:t>
      </w:r>
      <w:r w:rsidR="00010F5D">
        <w:rPr>
          <w:color w:val="000000"/>
        </w:rPr>
        <w:t>Аксаковского</w:t>
      </w:r>
      <w:r w:rsidR="001A22BF">
        <w:rPr>
          <w:color w:val="000000"/>
        </w:rPr>
        <w:t xml:space="preserve"> </w:t>
      </w:r>
      <w:proofErr w:type="gramStart"/>
      <w:r w:rsidR="001A22BF">
        <w:rPr>
          <w:color w:val="000000"/>
        </w:rPr>
        <w:t>сельсовет</w:t>
      </w:r>
      <w:r w:rsidR="00F40D73">
        <w:rPr>
          <w:color w:val="000000"/>
        </w:rPr>
        <w:t>а</w:t>
      </w:r>
      <w:r w:rsidR="001A22BF">
        <w:rPr>
          <w:color w:val="000000"/>
        </w:rPr>
        <w:t xml:space="preserve"> </w:t>
      </w:r>
      <w:r>
        <w:rPr>
          <w:color w:val="000000"/>
        </w:rPr>
        <w:t xml:space="preserve"> исходя</w:t>
      </w:r>
      <w:proofErr w:type="gramEnd"/>
      <w:r>
        <w:rPr>
          <w:color w:val="000000"/>
        </w:rPr>
        <w:t xml:space="preserve"> из стратегии развития </w:t>
      </w:r>
      <w:r w:rsidR="00F40D73">
        <w:rPr>
          <w:color w:val="000000"/>
        </w:rPr>
        <w:t xml:space="preserve">Бугурусланского района </w:t>
      </w:r>
      <w:r>
        <w:rPr>
          <w:color w:val="000000"/>
        </w:rPr>
        <w:t xml:space="preserve">до 2020 года и на период до 2030 года, прогнозов и программ социально-экономического развития </w:t>
      </w:r>
      <w:r w:rsidR="00010F5D">
        <w:rPr>
          <w:color w:val="000000"/>
        </w:rPr>
        <w:t>Аксаковского</w:t>
      </w:r>
      <w:r w:rsidR="00F40D73">
        <w:rPr>
          <w:color w:val="000000"/>
        </w:rPr>
        <w:t xml:space="preserve"> сельсовета</w:t>
      </w:r>
      <w:r>
        <w:rPr>
          <w:color w:val="000000"/>
        </w:rPr>
        <w:t xml:space="preserve">, муниципальных программ </w:t>
      </w:r>
      <w:r w:rsidR="00010F5D">
        <w:rPr>
          <w:color w:val="000000"/>
        </w:rPr>
        <w:t xml:space="preserve">Аксаковского </w:t>
      </w:r>
      <w:r w:rsidR="001A22BF">
        <w:rPr>
          <w:color w:val="000000"/>
        </w:rPr>
        <w:t>сельсовета</w:t>
      </w:r>
      <w:r>
        <w:rPr>
          <w:color w:val="000000"/>
        </w:rPr>
        <w:t>;</w:t>
      </w:r>
    </w:p>
    <w:p w14:paraId="1986C677" w14:textId="77777777" w:rsidR="0066359F" w:rsidRDefault="0066359F" w:rsidP="0066359F">
      <w:pPr>
        <w:pStyle w:val="a3"/>
        <w:shd w:val="clear" w:color="auto" w:fill="auto"/>
        <w:spacing w:before="0" w:after="0"/>
        <w:ind w:left="20" w:right="20" w:firstLine="720"/>
        <w:jc w:val="both"/>
      </w:pPr>
      <w:r>
        <w:rPr>
          <w:color w:val="000000"/>
        </w:rPr>
        <w:t>оценки эффективности использования средств, направляемых на капитальные вложения.</w:t>
      </w:r>
    </w:p>
    <w:p w14:paraId="627884F1" w14:textId="77777777" w:rsidR="0066359F" w:rsidRDefault="0066359F" w:rsidP="0066359F">
      <w:pPr>
        <w:pStyle w:val="a3"/>
        <w:shd w:val="clear" w:color="auto" w:fill="auto"/>
        <w:spacing w:before="0" w:after="0"/>
        <w:ind w:left="20" w:right="20" w:firstLine="720"/>
        <w:jc w:val="both"/>
      </w:pPr>
      <w:r>
        <w:rPr>
          <w:color w:val="000000"/>
        </w:rPr>
        <w:t>В случае если подготовка обоснования бюджетных инвестиций в объекты капитального строительства в соответствии с законодательством Российской Федерации является обязательной, решения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14:paraId="4490F6DB" w14:textId="0D214BB2" w:rsidR="0066359F" w:rsidRPr="00F16A96" w:rsidRDefault="00F40D73" w:rsidP="0066359F">
      <w:pPr>
        <w:pStyle w:val="a3"/>
        <w:numPr>
          <w:ilvl w:val="0"/>
          <w:numId w:val="2"/>
        </w:numPr>
        <w:shd w:val="clear" w:color="auto" w:fill="auto"/>
        <w:tabs>
          <w:tab w:val="left" w:pos="1234"/>
        </w:tabs>
        <w:spacing w:before="0" w:after="0"/>
        <w:ind w:left="20" w:right="20" w:firstLine="720"/>
        <w:jc w:val="both"/>
      </w:pPr>
      <w:r>
        <w:rPr>
          <w:color w:val="000000"/>
        </w:rPr>
        <w:t xml:space="preserve">Администрация </w:t>
      </w:r>
      <w:r w:rsidR="00010F5D">
        <w:rPr>
          <w:color w:val="000000"/>
        </w:rPr>
        <w:t>Аксаковский</w:t>
      </w:r>
      <w:r>
        <w:rPr>
          <w:color w:val="000000"/>
        </w:rPr>
        <w:t xml:space="preserve"> сельсовета</w:t>
      </w:r>
      <w:r w:rsidR="0066359F" w:rsidRPr="00F16A96">
        <w:rPr>
          <w:color w:val="000000"/>
        </w:rPr>
        <w:t xml:space="preserve"> подготавливает проект решения и согласовывает его с отделом архитектуры и градостроительства администрации муниципального образования «Бугурусланский район», </w:t>
      </w:r>
      <w:r w:rsidR="0066359F" w:rsidRPr="00F40D73">
        <w:rPr>
          <w:rStyle w:val="12pt"/>
          <w:color w:val="000000"/>
          <w:sz w:val="28"/>
          <w:szCs w:val="28"/>
        </w:rPr>
        <w:t>который должен содержать следующую информацию</w:t>
      </w:r>
      <w:r w:rsidR="0066359F" w:rsidRPr="00F16A96">
        <w:rPr>
          <w:rStyle w:val="12pt"/>
          <w:color w:val="000000"/>
        </w:rPr>
        <w:t>:</w:t>
      </w:r>
    </w:p>
    <w:p w14:paraId="085AF938" w14:textId="77777777" w:rsidR="0066359F" w:rsidRDefault="0066359F" w:rsidP="0066359F">
      <w:pPr>
        <w:pStyle w:val="a3"/>
        <w:shd w:val="clear" w:color="auto" w:fill="auto"/>
        <w:spacing w:before="0" w:after="0"/>
        <w:ind w:left="20" w:right="20" w:firstLine="720"/>
        <w:jc w:val="both"/>
      </w:pPr>
      <w:r w:rsidRPr="00F16A96">
        <w:rPr>
          <w:color w:val="000000"/>
        </w:rPr>
        <w:t>наименование объекта</w:t>
      </w:r>
      <w:r>
        <w:rPr>
          <w:color w:val="000000"/>
        </w:rPr>
        <w:t xml:space="preserve"> капитального строительства и (или) объекта недвижимого имущества, документа территориального планирования;</w:t>
      </w:r>
    </w:p>
    <w:p w14:paraId="25177BAA" w14:textId="77777777" w:rsidR="0066359F" w:rsidRDefault="0066359F" w:rsidP="00442EEB">
      <w:pPr>
        <w:pStyle w:val="a3"/>
        <w:shd w:val="clear" w:color="auto" w:fill="auto"/>
        <w:spacing w:before="0" w:after="0"/>
        <w:ind w:left="20" w:right="20" w:firstLine="720"/>
        <w:jc w:val="both"/>
      </w:pPr>
      <w:r>
        <w:rPr>
          <w:color w:val="000000"/>
        </w:rPr>
        <w:lastRenderedPageBreak/>
        <w:t>направление инвестирования (строительство, реконструкция, техническое перевооружение объектов капитального строительства, подготовка документов территориального планирования, приобретение объектов недвижимого имущества);</w:t>
      </w:r>
    </w:p>
    <w:p w14:paraId="10EFE394" w14:textId="3E36C094" w:rsidR="0066359F" w:rsidRDefault="0066359F" w:rsidP="00442EEB">
      <w:pPr>
        <w:pStyle w:val="a3"/>
        <w:shd w:val="clear" w:color="auto" w:fill="auto"/>
        <w:spacing w:before="0" w:after="0" w:line="317" w:lineRule="exact"/>
        <w:ind w:left="740" w:right="48"/>
        <w:jc w:val="both"/>
      </w:pPr>
      <w:r>
        <w:rPr>
          <w:color w:val="000000"/>
        </w:rPr>
        <w:t xml:space="preserve">наименование главного распорядителя бюджетных </w:t>
      </w:r>
      <w:r w:rsidR="00442EEB">
        <w:rPr>
          <w:color w:val="000000"/>
        </w:rPr>
        <w:t>с</w:t>
      </w:r>
      <w:r>
        <w:rPr>
          <w:color w:val="000000"/>
        </w:rPr>
        <w:t>редств; наименования застройщика, заказчика;</w:t>
      </w:r>
    </w:p>
    <w:p w14:paraId="5DFA6ECB" w14:textId="77777777" w:rsidR="0066359F" w:rsidRDefault="0066359F" w:rsidP="0066359F">
      <w:pPr>
        <w:pStyle w:val="a3"/>
        <w:shd w:val="clear" w:color="auto" w:fill="auto"/>
        <w:spacing w:before="0" w:after="0" w:line="317" w:lineRule="exact"/>
        <w:ind w:left="20" w:right="20" w:firstLine="720"/>
        <w:jc w:val="both"/>
      </w:pPr>
      <w:r>
        <w:rPr>
          <w:color w:val="000000"/>
        </w:rPr>
        <w:t>мощность (прирост мощности) объекта капитального строительства, подлежащая вводу, и (или) мощность объекта недвижимого имущества;</w:t>
      </w:r>
    </w:p>
    <w:p w14:paraId="6B794D44" w14:textId="77777777" w:rsidR="0066359F" w:rsidRDefault="0066359F" w:rsidP="0066359F">
      <w:pPr>
        <w:pStyle w:val="a3"/>
        <w:shd w:val="clear" w:color="auto" w:fill="auto"/>
        <w:spacing w:before="0" w:after="0" w:line="317" w:lineRule="exact"/>
        <w:ind w:left="20" w:right="20" w:firstLine="720"/>
        <w:jc w:val="both"/>
      </w:pPr>
      <w:r>
        <w:rPr>
          <w:color w:val="000000"/>
        </w:rPr>
        <w:t>срок ввода в эксплуатацию объекта капитального строительства и (или) приобретения объекта недвижимого имущества, год утверждения документа территориального планирования;</w:t>
      </w:r>
    </w:p>
    <w:p w14:paraId="27961CA5" w14:textId="77777777" w:rsidR="0066359F" w:rsidRDefault="0066359F" w:rsidP="0066359F">
      <w:pPr>
        <w:pStyle w:val="a3"/>
        <w:shd w:val="clear" w:color="auto" w:fill="auto"/>
        <w:spacing w:before="0" w:after="0" w:line="317" w:lineRule="exact"/>
        <w:ind w:left="20" w:right="20" w:firstLine="720"/>
        <w:jc w:val="both"/>
      </w:pPr>
      <w:r>
        <w:rPr>
          <w:color w:val="000000"/>
        </w:rPr>
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такой проектной документации, стоимость подготовки документа территориального планирования;</w:t>
      </w:r>
    </w:p>
    <w:p w14:paraId="44D5B1FE" w14:textId="77777777" w:rsidR="0066359F" w:rsidRDefault="0066359F" w:rsidP="0066359F">
      <w:pPr>
        <w:pStyle w:val="a3"/>
        <w:shd w:val="clear" w:color="auto" w:fill="auto"/>
        <w:spacing w:before="0" w:after="0" w:line="317" w:lineRule="exact"/>
        <w:ind w:left="20" w:right="20" w:firstLine="720"/>
        <w:jc w:val="both"/>
      </w:pPr>
      <w:r>
        <w:rPr>
          <w:color w:val="000000"/>
        </w:rPr>
        <w:t>распределение сметной стоимости объекта капитального строительства (при наличии утвержденной проектной документации) и (или)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такой проектной документации (в ценах соответствующих лет реализации инвестиционного проекта);</w:t>
      </w:r>
    </w:p>
    <w:p w14:paraId="551A4520" w14:textId="77777777" w:rsidR="0066359F" w:rsidRDefault="0066359F" w:rsidP="0066359F">
      <w:pPr>
        <w:pStyle w:val="a3"/>
        <w:shd w:val="clear" w:color="auto" w:fill="auto"/>
        <w:spacing w:before="0" w:after="0" w:line="317" w:lineRule="exact"/>
        <w:ind w:left="20" w:right="20" w:firstLine="720"/>
        <w:jc w:val="both"/>
      </w:pPr>
      <w:r>
        <w:rPr>
          <w:color w:val="000000"/>
        </w:rPr>
        <w:t>общий (предельный) объем инвестиций, предоставляемых на реализацию инвестиционного проекта,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такой проектной документации (в ценах соответствующих лет реализации инвестиционного проекта);</w:t>
      </w:r>
    </w:p>
    <w:p w14:paraId="6BDAAD05" w14:textId="77777777" w:rsidR="0066359F" w:rsidRDefault="0066359F" w:rsidP="0066359F">
      <w:pPr>
        <w:pStyle w:val="a3"/>
        <w:shd w:val="clear" w:color="auto" w:fill="auto"/>
        <w:spacing w:before="0" w:after="0" w:line="317" w:lineRule="exact"/>
        <w:ind w:left="20" w:right="20" w:firstLine="720"/>
        <w:jc w:val="both"/>
      </w:pPr>
      <w:r>
        <w:rPr>
          <w:color w:val="000000"/>
        </w:rPr>
        <w:t>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такой проектной документации (в ценах соответствующих лет реализации инвестиционного проекта).</w:t>
      </w:r>
    </w:p>
    <w:p w14:paraId="2C648D16" w14:textId="4DE3A2CD" w:rsidR="0066359F" w:rsidRDefault="0066359F" w:rsidP="00442EEB">
      <w:pPr>
        <w:pStyle w:val="a3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317" w:lineRule="exact"/>
        <w:ind w:left="20" w:right="20" w:firstLine="720"/>
        <w:jc w:val="both"/>
      </w:pPr>
      <w:r w:rsidRPr="00F40D73">
        <w:rPr>
          <w:color w:val="000000"/>
        </w:rPr>
        <w:t xml:space="preserve">К проекту решения прилагаются пояснительная записка и документ, содержащий результаты оценки бюджетной и социальной эффективности </w:t>
      </w:r>
      <w:r w:rsidRPr="00F40D73">
        <w:rPr>
          <w:rStyle w:val="12pt"/>
          <w:color w:val="000000"/>
          <w:sz w:val="28"/>
          <w:szCs w:val="28"/>
        </w:rPr>
        <w:t>инвестиционного проекта, проведенной уполномоченным органом</w:t>
      </w:r>
      <w:r w:rsidRPr="00F40D73">
        <w:rPr>
          <w:rStyle w:val="12pt"/>
          <w:color w:val="000000"/>
        </w:rPr>
        <w:t xml:space="preserve">, </w:t>
      </w:r>
      <w:r w:rsidRPr="00F40D73">
        <w:rPr>
          <w:color w:val="000000"/>
        </w:rPr>
        <w:t xml:space="preserve">а также расчет объема эксплуатационных расходов, необходимых для содержания объекта капитального строительства и (или) объекта недвижимого имущества после ввода его в эксплуатацию (приобретения), и </w:t>
      </w:r>
      <w:r w:rsidRPr="00F40D73">
        <w:rPr>
          <w:color w:val="000000"/>
        </w:rPr>
        <w:lastRenderedPageBreak/>
        <w:t>сведения об источниках финансового обеспечения с представлением документов и материалов,</w:t>
      </w:r>
      <w:r w:rsidR="00F40D73">
        <w:rPr>
          <w:color w:val="000000"/>
        </w:rPr>
        <w:t xml:space="preserve"> </w:t>
      </w:r>
      <w:r w:rsidRPr="00F40D73">
        <w:rPr>
          <w:color w:val="000000"/>
        </w:rPr>
        <w:t>обосновывающих указанные расчеты.</w:t>
      </w:r>
    </w:p>
    <w:p w14:paraId="28854A61" w14:textId="77777777" w:rsidR="0066359F" w:rsidRDefault="0066359F" w:rsidP="0066359F">
      <w:pPr>
        <w:pStyle w:val="a3"/>
        <w:shd w:val="clear" w:color="auto" w:fill="auto"/>
        <w:spacing w:before="0" w:after="0"/>
        <w:ind w:left="20" w:right="20" w:firstLine="720"/>
        <w:jc w:val="both"/>
      </w:pPr>
      <w:r>
        <w:rPr>
          <w:color w:val="000000"/>
        </w:rPr>
        <w:t>Пояснительная записка должна содержать обоснование целесообразности строительства, реконструкции, технического перевооружения объекта капитального строительства и (или) приобретения объекта недвижимого имущества.</w:t>
      </w:r>
    </w:p>
    <w:p w14:paraId="1C83265C" w14:textId="52110A93" w:rsidR="0066359F" w:rsidRDefault="0066359F" w:rsidP="0066359F">
      <w:pPr>
        <w:pStyle w:val="a3"/>
        <w:numPr>
          <w:ilvl w:val="0"/>
          <w:numId w:val="2"/>
        </w:numPr>
        <w:shd w:val="clear" w:color="auto" w:fill="auto"/>
        <w:tabs>
          <w:tab w:val="left" w:pos="1158"/>
        </w:tabs>
        <w:spacing w:before="0" w:after="0"/>
        <w:ind w:left="20" w:right="20" w:firstLine="720"/>
        <w:jc w:val="both"/>
      </w:pPr>
      <w:r>
        <w:rPr>
          <w:color w:val="000000"/>
        </w:rPr>
        <w:t xml:space="preserve">Проект решения, согласованный в соответствии с пунктом 6 настоящего Порядка, направляется </w:t>
      </w:r>
      <w:r w:rsidR="00F40D73">
        <w:rPr>
          <w:color w:val="000000"/>
        </w:rPr>
        <w:t xml:space="preserve">администрацией </w:t>
      </w:r>
      <w:r w:rsidR="00010F5D">
        <w:rPr>
          <w:color w:val="000000"/>
        </w:rPr>
        <w:t>Аксаковского</w:t>
      </w:r>
      <w:r w:rsidR="00F40D73">
        <w:rPr>
          <w:color w:val="000000"/>
        </w:rPr>
        <w:t xml:space="preserve"> сельсовета</w:t>
      </w:r>
      <w:r>
        <w:rPr>
          <w:color w:val="000000"/>
        </w:rPr>
        <w:t xml:space="preserve"> на согласование в отдел экономического анализа, прогнозирования и развития предпринимательства муниципального образования «Бугурусланский район». После согласования с отделом экономического анализа, прогнозирования и развития предпринимательства проект решения направляется на согласование в финансовый отдел муниципального образования «Бугурусланский район» с учетом соблюдения сроков, установленных нормативными правовыми актами Бугурусланского района, регулирующими порядок составления проекта местного бюджета на очередной финансовый год и на плановый период и порядок внесения изменений в решение о бюджете на текущий финансовый год и на плановый период.</w:t>
      </w:r>
    </w:p>
    <w:p w14:paraId="6E6356F5" w14:textId="1EFEA6C8" w:rsidR="0066359F" w:rsidRDefault="0066359F" w:rsidP="0066359F">
      <w:pPr>
        <w:pStyle w:val="a3"/>
        <w:numPr>
          <w:ilvl w:val="0"/>
          <w:numId w:val="2"/>
        </w:numPr>
        <w:shd w:val="clear" w:color="auto" w:fill="auto"/>
        <w:tabs>
          <w:tab w:val="left" w:pos="1388"/>
        </w:tabs>
        <w:spacing w:before="0" w:after="0"/>
        <w:ind w:left="20" w:right="20" w:firstLine="720"/>
        <w:jc w:val="both"/>
      </w:pPr>
      <w:r>
        <w:rPr>
          <w:color w:val="000000"/>
        </w:rPr>
        <w:t xml:space="preserve">Решение утверждается </w:t>
      </w:r>
      <w:r w:rsidR="00F40D73">
        <w:rPr>
          <w:color w:val="000000"/>
        </w:rPr>
        <w:t xml:space="preserve">Советом депутатов </w:t>
      </w:r>
      <w:r>
        <w:rPr>
          <w:color w:val="000000"/>
        </w:rPr>
        <w:t>муниципальн</w:t>
      </w:r>
      <w:r w:rsidR="00F40D73">
        <w:rPr>
          <w:color w:val="000000"/>
        </w:rPr>
        <w:t>ого</w:t>
      </w:r>
      <w:r>
        <w:rPr>
          <w:color w:val="000000"/>
        </w:rPr>
        <w:t xml:space="preserve"> образовани</w:t>
      </w:r>
      <w:r w:rsidR="00F40D73">
        <w:rPr>
          <w:color w:val="000000"/>
        </w:rPr>
        <w:t>я</w:t>
      </w:r>
      <w:r>
        <w:rPr>
          <w:color w:val="000000"/>
        </w:rPr>
        <w:t xml:space="preserve"> </w:t>
      </w:r>
      <w:r w:rsidR="00010F5D">
        <w:rPr>
          <w:color w:val="000000"/>
        </w:rPr>
        <w:t>Аксаковский</w:t>
      </w:r>
      <w:r w:rsidR="00F40D73">
        <w:rPr>
          <w:color w:val="000000"/>
        </w:rPr>
        <w:t xml:space="preserve"> </w:t>
      </w:r>
      <w:r w:rsidR="00442EEB">
        <w:rPr>
          <w:color w:val="000000"/>
        </w:rPr>
        <w:t>сельсовет Бугурусланского</w:t>
      </w:r>
      <w:r>
        <w:rPr>
          <w:color w:val="000000"/>
        </w:rPr>
        <w:t xml:space="preserve"> район</w:t>
      </w:r>
      <w:r w:rsidR="00F40D73">
        <w:rPr>
          <w:color w:val="000000"/>
        </w:rPr>
        <w:t>а</w:t>
      </w:r>
      <w:r>
        <w:rPr>
          <w:color w:val="000000"/>
        </w:rPr>
        <w:t xml:space="preserve"> Оренбургской области.</w:t>
      </w:r>
    </w:p>
    <w:p w14:paraId="740BF667" w14:textId="77777777" w:rsidR="0066359F" w:rsidRDefault="0066359F" w:rsidP="0066359F">
      <w:pPr>
        <w:pStyle w:val="a3"/>
        <w:numPr>
          <w:ilvl w:val="0"/>
          <w:numId w:val="2"/>
        </w:numPr>
        <w:shd w:val="clear" w:color="auto" w:fill="auto"/>
        <w:tabs>
          <w:tab w:val="left" w:pos="1206"/>
        </w:tabs>
        <w:spacing w:before="0" w:after="0"/>
        <w:ind w:left="20" w:right="20" w:firstLine="720"/>
        <w:jc w:val="both"/>
      </w:pPr>
      <w:r>
        <w:rPr>
          <w:color w:val="000000"/>
        </w:rPr>
        <w:t>Внесение изменений в решение осуществляется в соответствии с требованиями, установленными настоящим Порядком.</w:t>
      </w:r>
    </w:p>
    <w:p w14:paraId="6A61ABB8" w14:textId="77777777" w:rsidR="00376AFB" w:rsidRDefault="00376AFB"/>
    <w:sectPr w:rsidR="00376AFB" w:rsidSect="0066359F">
      <w:pgSz w:w="11909" w:h="16838"/>
      <w:pgMar w:top="1134" w:right="850" w:bottom="993" w:left="1701" w:header="0" w:footer="6" w:gutter="96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DC"/>
    <w:rsid w:val="00010F5D"/>
    <w:rsid w:val="000535DC"/>
    <w:rsid w:val="001A22BF"/>
    <w:rsid w:val="00376AFB"/>
    <w:rsid w:val="00442EEB"/>
    <w:rsid w:val="00594B27"/>
    <w:rsid w:val="0066359F"/>
    <w:rsid w:val="00C14AB1"/>
    <w:rsid w:val="00C45B31"/>
    <w:rsid w:val="00C64678"/>
    <w:rsid w:val="00C73027"/>
    <w:rsid w:val="00F40D73"/>
    <w:rsid w:val="00FA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3925"/>
  <w15:docId w15:val="{F33392E6-2475-4D08-B33D-7D3546B4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66359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3">
    <w:name w:val="Body Text"/>
    <w:basedOn w:val="a"/>
    <w:link w:val="1"/>
    <w:uiPriority w:val="99"/>
    <w:rsid w:val="0066359F"/>
    <w:pPr>
      <w:widowControl w:val="0"/>
      <w:shd w:val="clear" w:color="auto" w:fill="FFFFFF"/>
      <w:spacing w:before="720" w:after="60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66359F"/>
  </w:style>
  <w:style w:type="character" w:customStyle="1" w:styleId="3">
    <w:name w:val="Основной текст (3)_"/>
    <w:basedOn w:val="a0"/>
    <w:link w:val="31"/>
    <w:uiPriority w:val="99"/>
    <w:locked/>
    <w:rsid w:val="0066359F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66359F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TrebuchetMS2">
    <w:name w:val="Основной текст + Trebuchet MS2"/>
    <w:aliases w:val="82,5 pt2,Полужирный2"/>
    <w:basedOn w:val="1"/>
    <w:uiPriority w:val="99"/>
    <w:rsid w:val="0066359F"/>
    <w:rPr>
      <w:rFonts w:ascii="Trebuchet MS" w:hAnsi="Trebuchet MS" w:cs="Trebuchet MS"/>
      <w:b/>
      <w:bCs/>
      <w:noProof/>
      <w:sz w:val="17"/>
      <w:szCs w:val="17"/>
      <w:shd w:val="clear" w:color="auto" w:fill="FFFFFF"/>
    </w:rPr>
  </w:style>
  <w:style w:type="character" w:customStyle="1" w:styleId="TrebuchetMS1">
    <w:name w:val="Основной текст + Trebuchet MS1"/>
    <w:aliases w:val="81,5 pt1,Полужирный1"/>
    <w:basedOn w:val="1"/>
    <w:uiPriority w:val="99"/>
    <w:rsid w:val="0066359F"/>
    <w:rPr>
      <w:rFonts w:ascii="Trebuchet MS" w:hAnsi="Trebuchet MS" w:cs="Trebuchet MS"/>
      <w:b/>
      <w:bCs/>
      <w:sz w:val="17"/>
      <w:szCs w:val="17"/>
      <w:shd w:val="clear" w:color="auto" w:fill="FFFFFF"/>
    </w:rPr>
  </w:style>
  <w:style w:type="character" w:customStyle="1" w:styleId="2">
    <w:name w:val="Заголовок №2_"/>
    <w:basedOn w:val="a0"/>
    <w:link w:val="21"/>
    <w:uiPriority w:val="99"/>
    <w:locked/>
    <w:rsid w:val="0066359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Заголовок №2"/>
    <w:basedOn w:val="2"/>
    <w:uiPriority w:val="99"/>
    <w:rsid w:val="0066359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1"/>
    <w:uiPriority w:val="99"/>
    <w:rsid w:val="0066359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6359F"/>
    <w:pPr>
      <w:widowControl w:val="0"/>
      <w:shd w:val="clear" w:color="auto" w:fill="FFFFFF"/>
      <w:spacing w:before="3120" w:after="0" w:line="211" w:lineRule="exact"/>
      <w:jc w:val="both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21">
    <w:name w:val="Заголовок №21"/>
    <w:basedOn w:val="a"/>
    <w:link w:val="2"/>
    <w:uiPriority w:val="99"/>
    <w:rsid w:val="0066359F"/>
    <w:pPr>
      <w:widowControl w:val="0"/>
      <w:shd w:val="clear" w:color="auto" w:fill="FFFFFF"/>
      <w:spacing w:before="300" w:after="360" w:line="240" w:lineRule="atLeas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a5">
    <w:name w:val="No Spacing"/>
    <w:uiPriority w:val="1"/>
    <w:qFormat/>
    <w:rsid w:val="0066359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94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4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2020-04-08T07:20:00Z</cp:lastPrinted>
  <dcterms:created xsi:type="dcterms:W3CDTF">2020-03-24T10:55:00Z</dcterms:created>
  <dcterms:modified xsi:type="dcterms:W3CDTF">2020-04-08T07:22:00Z</dcterms:modified>
</cp:coreProperties>
</file>