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jc w:val="center"/>
        <w:rPr/>
      </w:pPr>
      <w:r>
        <w:rPr>
          <w:rFonts w:cs="Times New Roman" w:ascii="Times New Roman" w:hAnsi="Times New Roman"/>
          <w:b/>
          <w:sz w:val="28"/>
          <w:szCs w:val="28"/>
        </w:rPr>
        <w:t>СОВЕТ ДЕПУТАТОВ</w:t>
      </w:r>
    </w:p>
    <w:p>
      <w:pPr>
        <w:pStyle w:val="Normal"/>
        <w:keepLines/>
        <w:widowControl w:val="false"/>
        <w:spacing w:lineRule="auto" w:line="240"/>
        <w:ind w:firstLine="540"/>
        <w:jc w:val="center"/>
        <w:rPr/>
      </w:pPr>
      <w:r>
        <w:rPr>
          <w:rFonts w:cs="Times New Roman" w:ascii="Times New Roman" w:hAnsi="Times New Roman"/>
          <w:b/>
          <w:bCs/>
          <w:caps/>
          <w:kern w:val="2"/>
          <w:sz w:val="28"/>
          <w:szCs w:val="28"/>
        </w:rPr>
        <w:t xml:space="preserve">муниципального образования </w:t>
      </w:r>
    </w:p>
    <w:p>
      <w:pPr>
        <w:pStyle w:val="Normal"/>
        <w:keepLines/>
        <w:widowControl w:val="false"/>
        <w:spacing w:lineRule="auto" w:line="240"/>
        <w:ind w:firstLine="540"/>
        <w:jc w:val="center"/>
        <w:rPr/>
      </w:pPr>
      <w:r>
        <w:rPr>
          <w:rFonts w:cs="Times New Roman" w:ascii="Times New Roman" w:hAnsi="Times New Roman"/>
          <w:b/>
          <w:bCs/>
          <w:caps/>
          <w:kern w:val="2"/>
          <w:sz w:val="28"/>
          <w:szCs w:val="28"/>
        </w:rPr>
        <w:t>АКСАКОВСКИЙ сельсовет</w:t>
      </w:r>
    </w:p>
    <w:p>
      <w:pPr>
        <w:pStyle w:val="Normal"/>
        <w:keepLines/>
        <w:widowControl w:val="false"/>
        <w:spacing w:lineRule="auto" w:line="240"/>
        <w:ind w:firstLine="540"/>
        <w:jc w:val="center"/>
        <w:rPr/>
      </w:pPr>
      <w:r>
        <w:rPr>
          <w:rFonts w:cs="Times New Roman" w:ascii="Times New Roman" w:hAnsi="Times New Roman"/>
          <w:b/>
          <w:bCs/>
          <w:caps/>
          <w:kern w:val="2"/>
          <w:sz w:val="28"/>
          <w:szCs w:val="28"/>
        </w:rPr>
        <w:t>Бугурусланский район Оренбургской области</w:t>
      </w:r>
    </w:p>
    <w:p>
      <w:pPr>
        <w:pStyle w:val="Normal"/>
        <w:keepLines/>
        <w:widowControl w:val="false"/>
        <w:spacing w:lineRule="auto" w:line="240"/>
        <w:ind w:firstLine="540"/>
        <w:jc w:val="center"/>
        <w:rPr/>
      </w:pPr>
      <w:r>
        <w:rPr>
          <w:rFonts w:cs="Times New Roman" w:ascii="Times New Roman" w:hAnsi="Times New Roman"/>
          <w:b/>
          <w:bCs/>
          <w:caps/>
          <w:kern w:val="2"/>
          <w:sz w:val="28"/>
          <w:szCs w:val="28"/>
        </w:rPr>
        <w:t>(I</w:t>
      </w:r>
      <w:r>
        <w:rPr>
          <w:rFonts w:cs="Times New Roman" w:ascii="Times New Roman" w:hAnsi="Times New Roman"/>
          <w:b/>
          <w:bCs/>
          <w:caps/>
          <w:kern w:val="2"/>
          <w:sz w:val="28"/>
          <w:szCs w:val="28"/>
          <w:lang w:val="en-US"/>
        </w:rPr>
        <w:t>V</w:t>
      </w:r>
      <w:r>
        <w:rPr>
          <w:rFonts w:cs="Times New Roman" w:ascii="Times New Roman" w:hAnsi="Times New Roman"/>
          <w:b/>
          <w:bCs/>
          <w:caps/>
          <w:kern w:val="2"/>
          <w:sz w:val="28"/>
          <w:szCs w:val="28"/>
        </w:rPr>
        <w:t xml:space="preserve"> созыв)</w:t>
      </w:r>
    </w:p>
    <w:p>
      <w:pPr>
        <w:pStyle w:val="Normal"/>
        <w:keepLines/>
        <w:widowControl w:val="false"/>
        <w:spacing w:lineRule="auto" w:line="240"/>
        <w:ind w:firstLine="540"/>
        <w:jc w:val="center"/>
        <w:rPr/>
      </w:pPr>
      <w:r>
        <w:rPr>
          <w:rFonts w:cs="Times New Roman" w:ascii="Times New Roman" w:hAnsi="Times New Roman"/>
          <w:b/>
          <w:bCs/>
          <w:caps/>
          <w:kern w:val="2"/>
          <w:sz w:val="28"/>
          <w:szCs w:val="28"/>
        </w:rPr>
        <w:t>РЕШЕНИЕ</w:t>
      </w:r>
    </w:p>
    <w:p>
      <w:pPr>
        <w:pStyle w:val="Normal"/>
        <w:widowControl w:val="false"/>
        <w:suppressAutoHyphens w:val="true"/>
        <w:ind w:right="49"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mc:AlternateContent>
          <mc:Choice Requires="wps">
            <w:drawing>
              <wp:anchor behindDoc="0" distT="0" distB="0" distL="0" distR="0" simplePos="0" locked="0" layoutInCell="0" allowOverlap="1" relativeHeight="2">
                <wp:simplePos x="0" y="0"/>
                <wp:positionH relativeFrom="column">
                  <wp:posOffset>0</wp:posOffset>
                </wp:positionH>
                <wp:positionV relativeFrom="paragraph">
                  <wp:posOffset>69215</wp:posOffset>
                </wp:positionV>
                <wp:extent cx="5753735" cy="21590"/>
                <wp:effectExtent l="0" t="19050" r="40005" b="38100"/>
                <wp:wrapNone/>
                <wp:docPr id="1" name="Прямая соединительная линия 1"/>
                <a:graphic xmlns:a="http://schemas.openxmlformats.org/drawingml/2006/main">
                  <a:graphicData uri="http://schemas.microsoft.com/office/word/2010/wordprocessingShape">
                    <wps:wsp>
                      <wps:cNvSpPr/>
                      <wps:spPr>
                        <a:xfrm flipV="1">
                          <a:off x="0" y="0"/>
                          <a:ext cx="5753160" cy="1908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5.45pt" to="452.95pt,6.9pt" ID="Прямая соединительная линия 1" stroked="t" style="position:absolute;flip:y">
                <v:stroke color="black" weight="57240" joinstyle="round" endcap="flat"/>
                <v:fill o:detectmouseclick="t" on="false"/>
              </v:line>
            </w:pict>
          </mc:Fallback>
        </mc:AlternateContent>
      </w:r>
    </w:p>
    <w:p>
      <w:pPr>
        <w:pStyle w:val="Normal"/>
        <w:spacing w:lineRule="auto" w:line="240"/>
        <w:jc w:val="center"/>
        <w:rPr>
          <w:b/>
          <w:b/>
          <w:bCs/>
        </w:rPr>
      </w:pPr>
      <w:r>
        <w:rPr>
          <w:rFonts w:cs="Times New Roman" w:ascii="Times New Roman" w:hAnsi="Times New Roman"/>
          <w:b/>
          <w:bCs/>
          <w:sz w:val="28"/>
          <w:szCs w:val="28"/>
        </w:rPr>
        <w:t xml:space="preserve">20.11.2020                                                                                              № 13    </w:t>
      </w:r>
    </w:p>
    <w:p>
      <w:pPr>
        <w:pStyle w:val="Normal"/>
        <w:spacing w:lineRule="auto" w:line="240"/>
        <w:jc w:val="center"/>
        <w:rPr>
          <w:b/>
          <w:b/>
          <w:bCs/>
        </w:rPr>
      </w:pPr>
      <w:r>
        <w:rPr>
          <w:rFonts w:cs="Times New Roman" w:ascii="Times New Roman" w:hAnsi="Times New Roman"/>
          <w:b/>
          <w:bCs/>
          <w:sz w:val="28"/>
          <w:szCs w:val="28"/>
        </w:rPr>
        <w:t xml:space="preserve">   </w:t>
      </w:r>
      <w:r>
        <w:rPr>
          <w:rFonts w:eastAsia="Calibri" w:cs="Times New Roman" w:ascii="Times New Roman" w:hAnsi="Times New Roman" w:eastAsiaTheme="minorHAnsi"/>
          <w:b/>
          <w:bCs/>
          <w:color w:val="auto"/>
          <w:kern w:val="0"/>
          <w:sz w:val="28"/>
          <w:szCs w:val="28"/>
          <w:lang w:val="ru-RU" w:eastAsia="en-US" w:bidi="ar-SA"/>
        </w:rPr>
        <w:t>Об  утверждении Положения о постоянных комиссиях Совета депутатов муниципального образования «Аксаковский сельсовет» Бугурусланского района Оренбургской области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Руководствуясь требованиями Федерального закона от 06.10.2003 № 131-ФЗ «Об общих принципах организации местного самоуправления в Российской Федерации», Уставом муниципального образования «Аксаковский сельсовет» Совет депутатов РЕШИЛ:</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 xml:space="preserve">Утвердить Положение </w:t>
      </w:r>
      <w:r>
        <w:rPr>
          <w:rFonts w:cs="Times New Roman" w:ascii="Times New Roman" w:hAnsi="Times New Roman"/>
          <w:b w:val="false"/>
          <w:bCs w:val="false"/>
          <w:sz w:val="28"/>
          <w:szCs w:val="28"/>
        </w:rPr>
        <w:t xml:space="preserve">о постоянных комиссиях Совета депутатов </w:t>
      </w:r>
    </w:p>
    <w:p>
      <w:pPr>
        <w:pStyle w:val="ListParagraph"/>
        <w:numPr>
          <w:ilvl w:val="0"/>
          <w:numId w:val="0"/>
        </w:numPr>
        <w:ind w:left="1710" w:hanging="0"/>
        <w:jc w:val="both"/>
        <w:rPr>
          <w:b w:val="false"/>
          <w:b w:val="false"/>
          <w:bCs w:val="false"/>
          <w:sz w:val="28"/>
          <w:szCs w:val="28"/>
        </w:rPr>
      </w:pPr>
      <w:r>
        <w:rPr>
          <w:rFonts w:cs="Times New Roman" w:ascii="Times New Roman" w:hAnsi="Times New Roman"/>
          <w:b w:val="false"/>
          <w:bCs w:val="false"/>
          <w:sz w:val="28"/>
          <w:szCs w:val="28"/>
        </w:rPr>
        <w:t>муниципального образования «Аксаковский сельсовет» Бугурусланского района Оренбургской области.</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Контроль за исполнение настоящего решения оставляю за собой.</w:t>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Настоящее решение вступает в силу </w:t>
      </w:r>
      <w:r>
        <w:rPr>
          <w:rFonts w:cs="Times New Roman" w:ascii="Times New Roman" w:hAnsi="Times New Roman"/>
          <w:sz w:val="28"/>
          <w:szCs w:val="28"/>
        </w:rPr>
        <w:t>с момента его подписания</w:t>
      </w:r>
      <w:r>
        <w:rPr>
          <w:rFonts w:cs="Times New Roman" w:ascii="Times New Roman" w:hAnsi="Times New Roman"/>
          <w:sz w:val="28"/>
          <w:szCs w:val="28"/>
        </w:rPr>
        <w:t>.</w:t>
      </w:r>
    </w:p>
    <w:p>
      <w:pPr>
        <w:pStyle w:val="ListParagraph"/>
        <w:ind w:left="990"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bookmarkStart w:id="0" w:name="_GoBack"/>
      <w:bookmarkEnd w:id="0"/>
      <w:r>
        <w:rPr>
          <w:rFonts w:cs="Times New Roman" w:ascii="Times New Roman" w:hAnsi="Times New Roman"/>
          <w:sz w:val="28"/>
          <w:szCs w:val="28"/>
        </w:rPr>
        <w:t>Председатель Совета депутатов                                                       Ю.А. Калачев</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                                                И.Н. Конаков</w:t>
      </w:r>
    </w:p>
    <w:p>
      <w:pPr>
        <w:pStyle w:val="Normal"/>
        <w:spacing w:before="0" w:after="200"/>
        <w:rPr>
          <w:rFonts w:ascii="Times New Roman" w:hAnsi="Times New Roman" w:cs="Times New Roman"/>
          <w:sz w:val="28"/>
          <w:szCs w:val="28"/>
        </w:rPr>
      </w:pPr>
      <w:r>
        <w:rPr/>
      </w:r>
    </w:p>
    <w:p>
      <w:pPr>
        <w:pStyle w:val="Normal"/>
        <w:spacing w:before="0" w:after="200"/>
        <w:rPr>
          <w:rFonts w:ascii="Times New Roman" w:hAnsi="Times New Roman" w:cs="Times New Roman"/>
          <w:sz w:val="28"/>
          <w:szCs w:val="28"/>
        </w:rPr>
      </w:pPr>
      <w:r>
        <w:rPr/>
      </w:r>
    </w:p>
    <w:p>
      <w:pPr>
        <w:pStyle w:val="Normal"/>
        <w:spacing w:before="0" w:after="200"/>
        <w:rPr>
          <w:rFonts w:ascii="Times New Roman" w:hAnsi="Times New Roman" w:cs="Times New Roman"/>
          <w:sz w:val="28"/>
          <w:szCs w:val="28"/>
        </w:rPr>
      </w:pPr>
      <w:r>
        <w:rPr/>
      </w:r>
    </w:p>
    <w:p>
      <w:pPr>
        <w:pStyle w:val="Normal"/>
        <w:spacing w:before="0" w:after="200"/>
        <w:rPr>
          <w:rFonts w:ascii="Times New Roman" w:hAnsi="Times New Roman" w:cs="Times New Roman"/>
          <w:sz w:val="28"/>
          <w:szCs w:val="28"/>
        </w:rPr>
      </w:pPr>
      <w:r>
        <w:rPr/>
      </w:r>
    </w:p>
    <w:p>
      <w:pPr>
        <w:pStyle w:val="Normal"/>
        <w:spacing w:before="0" w:after="200"/>
        <w:rPr>
          <w:rFonts w:ascii="Times New Roman" w:hAnsi="Times New Roman" w:cs="Times New Roman"/>
          <w:sz w:val="28"/>
          <w:szCs w:val="28"/>
        </w:rPr>
      </w:pPr>
      <w:r>
        <w:rPr/>
      </w:r>
    </w:p>
    <w:p>
      <w:pPr>
        <w:pStyle w:val="Normal"/>
        <w:spacing w:before="0" w:after="200"/>
        <w:rPr>
          <w:rFonts w:ascii="Times New Roman" w:hAnsi="Times New Roman" w:cs="Times New Roman"/>
          <w:sz w:val="28"/>
          <w:szCs w:val="28"/>
        </w:rPr>
      </w:pPr>
      <w:r>
        <w:rPr/>
      </w:r>
    </w:p>
    <w:p>
      <w:pPr>
        <w:pStyle w:val="Normal"/>
        <w:spacing w:before="0" w:after="200"/>
        <w:rPr>
          <w:rFonts w:ascii="Times New Roman" w:hAnsi="Times New Roman" w:cs="Times New Roman"/>
          <w:sz w:val="28"/>
          <w:szCs w:val="28"/>
        </w:rPr>
      </w:pPr>
      <w:r>
        <w:rPr/>
      </w:r>
    </w:p>
    <w:p>
      <w:pPr>
        <w:pStyle w:val="Normal"/>
        <w:spacing w:before="0" w:after="200"/>
        <w:rPr>
          <w:rFonts w:ascii="Times New Roman" w:hAnsi="Times New Roman" w:cs="Times New Roman"/>
          <w:sz w:val="28"/>
          <w:szCs w:val="28"/>
        </w:rPr>
      </w:pPr>
      <w:r>
        <w:rPr/>
      </w:r>
    </w:p>
    <w:p>
      <w:pPr>
        <w:pStyle w:val="Normal"/>
        <w:spacing w:before="0" w:after="200"/>
        <w:rPr>
          <w:rFonts w:ascii="Times New Roman" w:hAnsi="Times New Roman" w:cs="Times New Roman"/>
          <w:sz w:val="28"/>
          <w:szCs w:val="28"/>
        </w:rPr>
      </w:pPr>
      <w:r>
        <w:rPr/>
      </w:r>
    </w:p>
    <w:p>
      <w:pPr>
        <w:pStyle w:val="Normal"/>
        <w:spacing w:before="0" w:after="200"/>
        <w:rPr>
          <w:rFonts w:ascii="Times New Roman" w:hAnsi="Times New Roman" w:cs="Times New Roman"/>
          <w:sz w:val="28"/>
          <w:szCs w:val="28"/>
        </w:rPr>
      </w:pPr>
      <w:r>
        <w:rPr/>
      </w:r>
    </w:p>
    <w:p>
      <w:pPr>
        <w:pStyle w:val="Normal"/>
        <w:spacing w:before="0" w:after="20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ascii="Times New Roman" w:hAnsi="Times New Roman"/>
          <w:sz w:val="28"/>
          <w:szCs w:val="28"/>
        </w:rPr>
        <w:t>Приложение</w:t>
      </w:r>
    </w:p>
    <w:p>
      <w:pPr>
        <w:pStyle w:val="Normal"/>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 решению Совета депутатов</w:t>
      </w:r>
    </w:p>
    <w:p>
      <w:pPr>
        <w:pStyle w:val="Normal"/>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от 20.11.2020 года </w:t>
      </w:r>
      <w:r>
        <w:rPr>
          <w:rFonts w:ascii="Times New Roman" w:hAnsi="Times New Roman"/>
          <w:sz w:val="28"/>
          <w:szCs w:val="28"/>
        </w:rPr>
        <w:t xml:space="preserve">№ </w:t>
      </w:r>
      <w:r>
        <w:rPr>
          <w:rFonts w:ascii="Times New Roman" w:hAnsi="Times New Roman"/>
          <w:sz w:val="28"/>
          <w:szCs w:val="28"/>
        </w:rPr>
        <w:t>13</w:t>
      </w:r>
    </w:p>
    <w:p>
      <w:pPr>
        <w:pStyle w:val="Normal"/>
        <w:jc w:val="center"/>
        <w:rPr>
          <w:rFonts w:ascii="Times New Roman" w:hAnsi="Times New Roman"/>
          <w:sz w:val="28"/>
          <w:szCs w:val="28"/>
        </w:rPr>
      </w:pPr>
      <w:r>
        <w:rPr>
          <w:rFonts w:ascii="Times New Roman" w:hAnsi="Times New Roman"/>
          <w:b/>
          <w:sz w:val="28"/>
          <w:szCs w:val="28"/>
        </w:rPr>
        <w:tab/>
        <w:t>ПОЛОЖЕНИЕ</w:t>
      </w:r>
    </w:p>
    <w:p>
      <w:pPr>
        <w:pStyle w:val="Normal"/>
        <w:spacing w:lineRule="auto" w:line="240"/>
        <w:jc w:val="center"/>
        <w:rPr>
          <w:rFonts w:ascii="Times New Roman" w:hAnsi="Times New Roman"/>
          <w:sz w:val="28"/>
          <w:szCs w:val="28"/>
        </w:rPr>
      </w:pPr>
      <w:r>
        <w:rPr>
          <w:rFonts w:ascii="Times New Roman" w:hAnsi="Times New Roman"/>
          <w:b/>
          <w:sz w:val="28"/>
          <w:szCs w:val="28"/>
        </w:rPr>
        <w:t xml:space="preserve">о постоянных комиссиях Совета депутатов </w:t>
      </w:r>
    </w:p>
    <w:p>
      <w:pPr>
        <w:pStyle w:val="Normal"/>
        <w:spacing w:lineRule="auto" w:line="240"/>
        <w:jc w:val="center"/>
        <w:rPr>
          <w:rFonts w:ascii="Times New Roman" w:hAnsi="Times New Roman"/>
          <w:sz w:val="28"/>
          <w:szCs w:val="28"/>
        </w:rPr>
      </w:pPr>
      <w:r>
        <w:rPr>
          <w:rFonts w:ascii="Times New Roman" w:hAnsi="Times New Roman"/>
          <w:b/>
          <w:sz w:val="28"/>
          <w:szCs w:val="28"/>
        </w:rPr>
        <w:t>муниципального образования Аксаковский сельсовет</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Основные принципы организации, деятельности постоянных комиссий и порядок их проведения.</w:t>
      </w:r>
    </w:p>
    <w:p>
      <w:pPr>
        <w:pStyle w:val="Normal"/>
        <w:jc w:val="both"/>
        <w:rPr>
          <w:rFonts w:ascii="Times New Roman" w:hAnsi="Times New Roman"/>
          <w:sz w:val="28"/>
          <w:szCs w:val="28"/>
        </w:rPr>
      </w:pPr>
      <w:r>
        <w:rPr>
          <w:rFonts w:ascii="Times New Roman" w:hAnsi="Times New Roman"/>
          <w:b/>
          <w:bCs/>
          <w:sz w:val="28"/>
          <w:szCs w:val="28"/>
        </w:rPr>
        <w:t>Статья 1.</w:t>
      </w:r>
      <w:r>
        <w:rPr>
          <w:rFonts w:ascii="Times New Roman" w:hAnsi="Times New Roman"/>
          <w:sz w:val="28"/>
          <w:szCs w:val="28"/>
        </w:rPr>
        <w:t xml:space="preserve"> В соответствии с Уставом муниципального образования «</w:t>
      </w:r>
      <w:r>
        <w:rPr>
          <w:rFonts w:ascii="Times New Roman" w:hAnsi="Times New Roman"/>
          <w:sz w:val="28"/>
          <w:szCs w:val="28"/>
        </w:rPr>
        <w:t xml:space="preserve">Аксаковский сельсовет» Бугурусланского района Оренбургской области </w:t>
      </w:r>
      <w:r>
        <w:rPr>
          <w:rFonts w:ascii="Times New Roman" w:hAnsi="Times New Roman"/>
          <w:sz w:val="28"/>
          <w:szCs w:val="28"/>
        </w:rPr>
        <w:t>Совет депутатов муниципального образования (далее Совет депутатов) избирает из числа депутатов постоянные комиссии на срок своих полномочий для предварительного рассмотрения и подготовки вопросов,  относящихся к ведению Совета, а также для содействия проведению в жизнь решений Совета депутатов, в контроле за деятельностью органов исполнительной власти, муниципальных предприятий и учреждений.</w:t>
      </w:r>
    </w:p>
    <w:p>
      <w:pPr>
        <w:pStyle w:val="Normal"/>
        <w:jc w:val="both"/>
        <w:rPr>
          <w:rFonts w:ascii="Times New Roman" w:hAnsi="Times New Roman"/>
          <w:sz w:val="28"/>
          <w:szCs w:val="28"/>
        </w:rPr>
      </w:pPr>
      <w:r>
        <w:rPr>
          <w:rFonts w:ascii="Times New Roman" w:hAnsi="Times New Roman"/>
          <w:b/>
          <w:bCs/>
          <w:sz w:val="28"/>
          <w:szCs w:val="28"/>
        </w:rPr>
        <w:t>Статья 2.</w:t>
      </w:r>
      <w:r>
        <w:rPr>
          <w:rFonts w:ascii="Times New Roman" w:hAnsi="Times New Roman"/>
          <w:sz w:val="28"/>
          <w:szCs w:val="28"/>
        </w:rPr>
        <w:t xml:space="preserve"> Постоянные комиссии являются основными рабочими органами Совета депутатов, ответственными перед Советом депутатов и ему подотчетными.</w:t>
      </w:r>
    </w:p>
    <w:p>
      <w:pPr>
        <w:pStyle w:val="Normal"/>
        <w:jc w:val="both"/>
        <w:rPr>
          <w:rFonts w:ascii="Times New Roman" w:hAnsi="Times New Roman"/>
          <w:sz w:val="28"/>
          <w:szCs w:val="28"/>
        </w:rPr>
      </w:pPr>
      <w:r>
        <w:rPr>
          <w:rFonts w:ascii="Times New Roman" w:hAnsi="Times New Roman"/>
          <w:b/>
          <w:bCs/>
          <w:sz w:val="28"/>
          <w:szCs w:val="28"/>
        </w:rPr>
        <w:t>Статья 3.</w:t>
      </w:r>
      <w:r>
        <w:rPr>
          <w:rFonts w:ascii="Times New Roman" w:hAnsi="Times New Roman"/>
          <w:sz w:val="28"/>
          <w:szCs w:val="28"/>
        </w:rPr>
        <w:t xml:space="preserve"> Совет депутатов избирает постоянные комиссии в составе председателей и членов комиссий.</w:t>
      </w:r>
    </w:p>
    <w:p>
      <w:pPr>
        <w:pStyle w:val="Normal"/>
        <w:jc w:val="both"/>
        <w:rPr>
          <w:rFonts w:ascii="Times New Roman" w:hAnsi="Times New Roman"/>
          <w:sz w:val="28"/>
          <w:szCs w:val="28"/>
        </w:rPr>
      </w:pPr>
      <w:r>
        <w:rPr>
          <w:rFonts w:ascii="Times New Roman" w:hAnsi="Times New Roman"/>
          <w:sz w:val="28"/>
          <w:szCs w:val="28"/>
        </w:rPr>
        <w:t>В течение срока полномочий Совет депутатов вправе избирать новые комиссии, реорганизовывать действующие, вносить изменения в их состав.</w:t>
      </w:r>
    </w:p>
    <w:p>
      <w:pPr>
        <w:pStyle w:val="Normal"/>
        <w:jc w:val="both"/>
        <w:rPr>
          <w:rFonts w:ascii="Times New Roman" w:hAnsi="Times New Roman"/>
          <w:sz w:val="28"/>
          <w:szCs w:val="28"/>
        </w:rPr>
      </w:pPr>
      <w:r>
        <w:rPr>
          <w:rFonts w:ascii="Times New Roman" w:hAnsi="Times New Roman"/>
          <w:b/>
          <w:bCs/>
          <w:sz w:val="28"/>
          <w:szCs w:val="28"/>
        </w:rPr>
        <w:t>Статья 4.</w:t>
      </w:r>
      <w:r>
        <w:rPr>
          <w:rFonts w:ascii="Times New Roman" w:hAnsi="Times New Roman"/>
          <w:sz w:val="28"/>
          <w:szCs w:val="28"/>
        </w:rPr>
        <w:t xml:space="preserve"> Порядок работы постоянных комиссий определяется регламентом,   настоящим Положением и решениями Совета депутатов.</w:t>
      </w:r>
    </w:p>
    <w:p>
      <w:pPr>
        <w:pStyle w:val="Normal"/>
        <w:jc w:val="both"/>
        <w:rPr>
          <w:rFonts w:ascii="Times New Roman" w:hAnsi="Times New Roman"/>
          <w:sz w:val="28"/>
          <w:szCs w:val="28"/>
        </w:rPr>
      </w:pPr>
      <w:r>
        <w:rPr>
          <w:rFonts w:ascii="Times New Roman" w:hAnsi="Times New Roman"/>
          <w:b/>
          <w:bCs/>
          <w:sz w:val="28"/>
          <w:szCs w:val="28"/>
        </w:rPr>
        <w:t>Статья 5.</w:t>
      </w:r>
      <w:r>
        <w:rPr>
          <w:rFonts w:ascii="Times New Roman" w:hAnsi="Times New Roman"/>
          <w:sz w:val="28"/>
          <w:szCs w:val="28"/>
        </w:rPr>
        <w:t xml:space="preserve"> Все депутаты, за исключением Председателя Совета депутатов, входят в состав постоянных комиссий.</w:t>
      </w:r>
    </w:p>
    <w:p>
      <w:pPr>
        <w:pStyle w:val="Normal"/>
        <w:jc w:val="both"/>
        <w:rPr>
          <w:rFonts w:ascii="Times New Roman" w:hAnsi="Times New Roman"/>
          <w:sz w:val="28"/>
          <w:szCs w:val="28"/>
        </w:rPr>
      </w:pPr>
      <w:r>
        <w:rPr>
          <w:rFonts w:ascii="Times New Roman" w:hAnsi="Times New Roman"/>
          <w:sz w:val="28"/>
          <w:szCs w:val="28"/>
        </w:rPr>
        <w:t>При этом депутат может быть членом только одной постоянной комиссии.</w:t>
      </w:r>
    </w:p>
    <w:p>
      <w:pPr>
        <w:pStyle w:val="Normal"/>
        <w:jc w:val="both"/>
        <w:rPr>
          <w:rFonts w:ascii="Times New Roman" w:hAnsi="Times New Roman"/>
          <w:sz w:val="28"/>
          <w:szCs w:val="28"/>
        </w:rPr>
      </w:pPr>
      <w:r>
        <w:rPr>
          <w:rFonts w:ascii="Times New Roman" w:hAnsi="Times New Roman"/>
          <w:b/>
          <w:bCs/>
          <w:sz w:val="28"/>
          <w:szCs w:val="28"/>
        </w:rPr>
        <w:t>Статья 6.</w:t>
      </w:r>
      <w:r>
        <w:rPr>
          <w:rFonts w:ascii="Times New Roman" w:hAnsi="Times New Roman"/>
          <w:sz w:val="28"/>
          <w:szCs w:val="28"/>
        </w:rPr>
        <w:t xml:space="preserve"> Постоянные комиссии осуществляют свою деятельность на принципах свободного обсуждения и гласности.</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rPr>
        <w:t>Статья 7.</w:t>
      </w:r>
      <w:r>
        <w:rPr>
          <w:rFonts w:ascii="Times New Roman" w:hAnsi="Times New Roman"/>
          <w:sz w:val="28"/>
          <w:szCs w:val="28"/>
        </w:rPr>
        <w:t xml:space="preserve"> Члены постоянных комиссий могут освобождаться от выполнения производственных и служебных обязанностей на срок, необходимый для работы в постоянных комиссиях Совета депутатов. </w:t>
      </w:r>
    </w:p>
    <w:p>
      <w:pPr>
        <w:pStyle w:val="Normal"/>
        <w:jc w:val="center"/>
        <w:rPr>
          <w:rFonts w:ascii="Times New Roman" w:hAnsi="Times New Roman"/>
          <w:sz w:val="28"/>
          <w:szCs w:val="28"/>
        </w:rPr>
      </w:pPr>
      <w:r>
        <w:rPr>
          <w:rFonts w:ascii="Times New Roman" w:hAnsi="Times New Roman"/>
          <w:b/>
          <w:sz w:val="28"/>
          <w:szCs w:val="28"/>
          <w:lang w:val="en-US"/>
        </w:rPr>
        <w:t>II</w:t>
      </w:r>
      <w:r>
        <w:rPr>
          <w:rFonts w:ascii="Times New Roman" w:hAnsi="Times New Roman"/>
          <w:b/>
          <w:sz w:val="28"/>
          <w:szCs w:val="28"/>
        </w:rPr>
        <w:t>. Основные полномочия постоянных комиссий.</w:t>
      </w:r>
    </w:p>
    <w:p>
      <w:pPr>
        <w:pStyle w:val="Normal"/>
        <w:jc w:val="both"/>
        <w:rPr>
          <w:rFonts w:ascii="Times New Roman" w:hAnsi="Times New Roman"/>
          <w:sz w:val="28"/>
          <w:szCs w:val="28"/>
        </w:rPr>
      </w:pPr>
      <w:r>
        <w:rPr>
          <w:rFonts w:ascii="Times New Roman" w:hAnsi="Times New Roman"/>
          <w:b/>
          <w:bCs/>
          <w:sz w:val="28"/>
          <w:szCs w:val="28"/>
        </w:rPr>
        <w:t>Статья 8.</w:t>
      </w:r>
      <w:r>
        <w:rPr>
          <w:rFonts w:ascii="Times New Roman" w:hAnsi="Times New Roman"/>
          <w:sz w:val="28"/>
          <w:szCs w:val="28"/>
        </w:rPr>
        <w:t xml:space="preserve"> Постоянные комиссии по поручению Совета депутатов, его председателя, а также по собственной инициативе разрабатывают проекты решений Совета депутатов по вопросам, относящимся к ведению соответствующих комиссий, рассматривают переданные им проекты решений, готовят по проектам свои заключения.</w:t>
      </w:r>
    </w:p>
    <w:p>
      <w:pPr>
        <w:pStyle w:val="Normal"/>
        <w:rPr>
          <w:rFonts w:ascii="Times New Roman" w:hAnsi="Times New Roman"/>
          <w:sz w:val="28"/>
          <w:szCs w:val="28"/>
        </w:rPr>
      </w:pPr>
      <w:r>
        <w:rPr>
          <w:rFonts w:ascii="Times New Roman" w:hAnsi="Times New Roman"/>
          <w:b/>
          <w:bCs/>
          <w:sz w:val="28"/>
          <w:szCs w:val="28"/>
        </w:rPr>
        <w:t>Статья 9.</w:t>
      </w:r>
      <w:r>
        <w:rPr>
          <w:rFonts w:ascii="Times New Roman" w:hAnsi="Times New Roman"/>
          <w:sz w:val="28"/>
          <w:szCs w:val="28"/>
        </w:rPr>
        <w:t xml:space="preserve"> Постоянные комиссии участвуют в рассмотрении предложений, заявлений и жалоб граждан, поступивших в Совет депутатов.</w:t>
      </w:r>
    </w:p>
    <w:p>
      <w:pPr>
        <w:pStyle w:val="Normal"/>
        <w:jc w:val="center"/>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lang w:val="en-US"/>
        </w:rPr>
        <w:t>III</w:t>
      </w:r>
      <w:r>
        <w:rPr>
          <w:rFonts w:ascii="Times New Roman" w:hAnsi="Times New Roman"/>
          <w:b/>
          <w:sz w:val="28"/>
          <w:szCs w:val="28"/>
        </w:rPr>
        <w:t>. Вопросы ведения постоянных комиссий</w:t>
      </w:r>
    </w:p>
    <w:p>
      <w:pPr>
        <w:pStyle w:val="Normal"/>
        <w:jc w:val="both"/>
        <w:rPr>
          <w:rFonts w:ascii="Times New Roman" w:hAnsi="Times New Roman"/>
          <w:sz w:val="28"/>
          <w:szCs w:val="28"/>
        </w:rPr>
      </w:pPr>
      <w:r>
        <w:rPr>
          <w:rFonts w:ascii="Times New Roman" w:hAnsi="Times New Roman"/>
          <w:b/>
          <w:bCs/>
          <w:sz w:val="28"/>
          <w:szCs w:val="28"/>
        </w:rPr>
        <w:t>Статья 10.</w:t>
      </w:r>
      <w:r>
        <w:rPr>
          <w:rFonts w:ascii="Times New Roman" w:hAnsi="Times New Roman"/>
          <w:sz w:val="28"/>
          <w:szCs w:val="28"/>
        </w:rPr>
        <w:t xml:space="preserve"> </w:t>
      </w:r>
      <w:r>
        <w:rPr>
          <w:rFonts w:ascii="Times New Roman" w:hAnsi="Times New Roman"/>
          <w:b/>
          <w:sz w:val="28"/>
          <w:szCs w:val="28"/>
        </w:rPr>
        <w:t>–  Постоянная комиссия по  благоустройству, жилищно-коммунальному хозяйству и санитарному благополучию:</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принимает участие в подготовке вопросов на заседания Совета депутатов и вносит предложения по разработке мероприятий социальной политике;</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участвует в определении категории граждан, которым могут быть представлены льготы и компенсации за счет средств местного бюджета;</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вносит предложения по определению приоритетных направлений в формировании социальной сферы;</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готовит вопросы и предварительно рассматривает проекты решений на заседании Совета депутатов, касающиеся компетенции комиссии;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предварительно рассматривает внесенные администрацией сельсовета программы социального развития, культуры и спорта сельсовета, благоустройства сельсовета и осуществляет  контроль за их исполнением;</w:t>
      </w:r>
    </w:p>
    <w:p>
      <w:pPr>
        <w:pStyle w:val="Normal"/>
        <w:jc w:val="both"/>
        <w:rPr>
          <w:rFonts w:ascii="Times New Roman" w:hAnsi="Times New Roman"/>
          <w:sz w:val="28"/>
          <w:szCs w:val="28"/>
        </w:rPr>
      </w:pPr>
      <w:r>
        <w:rPr>
          <w:rFonts w:ascii="Times New Roman" w:hAnsi="Times New Roman"/>
          <w:b/>
          <w:bCs/>
          <w:sz w:val="28"/>
          <w:szCs w:val="28"/>
        </w:rPr>
        <w:t>Статья 11.</w:t>
      </w:r>
      <w:r>
        <w:rPr>
          <w:rFonts w:ascii="Times New Roman" w:hAnsi="Times New Roman"/>
          <w:b/>
          <w:sz w:val="28"/>
          <w:szCs w:val="28"/>
        </w:rPr>
        <w:t xml:space="preserve"> Постоянная комиссия – по бюджетной, налоговой и финансовой политике, собственности и экономическим вопросам:</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предварительно рассматривает представленные администрацией Аксаковского сельсовета проект бюджета, изменения и дополнения, вносимые в него, отчет о его исполнении;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может участвовать в осуществлении контроля за исполнение бюджета Аксаковского сельсовета;</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предварительно рассматривает порядок образования внебюджетного фонда, положения о нем, заслушивает отчеты об его исполнении;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рассматривает предложения по финансированию программ и планов, предусматривающих расходы, покрываемые за счет местного бюджета;</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рассматривает вопросы управления муниципальной собственностью;</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может участвовать в осуществлении контроля за распоряжением имуществом, относящимся к муниципальной собственности;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предварительно рассматривает внесенные администрацией Аксаковского сельсовета программы социально-экономического развития;</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готовит вопросы и предварительно рассматривает проекты решения на заседания Совета депутатов, касающиеся компетенции комиссии;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рассматривает и согласует поступившие от других постоянных комиссий Совета, депутатов замечания и предложения по планам экономического и социального развития, бюджету и отчетам о выполнении планов и исполнении бюджетов.</w:t>
      </w:r>
    </w:p>
    <w:p>
      <w:pPr>
        <w:pStyle w:val="Normal"/>
        <w:jc w:val="both"/>
        <w:rPr>
          <w:rFonts w:ascii="Times New Roman" w:hAnsi="Times New Roman"/>
          <w:sz w:val="28"/>
          <w:szCs w:val="28"/>
        </w:rPr>
      </w:pPr>
      <w:r>
        <w:rPr>
          <w:rFonts w:ascii="Times New Roman" w:hAnsi="Times New Roman"/>
          <w:b/>
          <w:bCs/>
          <w:sz w:val="28"/>
          <w:szCs w:val="28"/>
        </w:rPr>
        <w:t>Статья 12.</w:t>
      </w:r>
      <w:r>
        <w:rPr>
          <w:rFonts w:ascii="Times New Roman" w:hAnsi="Times New Roman"/>
          <w:sz w:val="28"/>
          <w:szCs w:val="28"/>
        </w:rPr>
        <w:t xml:space="preserve"> Постоянные комиссии предварительно обсуждают план мероприятий по выполнению наказов избирателей и дают по нему свои заключения.</w:t>
      </w:r>
    </w:p>
    <w:p>
      <w:pPr>
        <w:pStyle w:val="Normal"/>
        <w:jc w:val="both"/>
        <w:rPr>
          <w:rFonts w:ascii="Times New Roman" w:hAnsi="Times New Roman"/>
          <w:sz w:val="28"/>
          <w:szCs w:val="28"/>
        </w:rPr>
      </w:pPr>
      <w:r>
        <w:rPr>
          <w:rFonts w:ascii="Times New Roman" w:hAnsi="Times New Roman"/>
          <w:sz w:val="28"/>
          <w:szCs w:val="28"/>
        </w:rPr>
        <w:t>Постоянные комиссии проверяют выполнение наказов избирателей, заслушивают сообщения руководителей предприятий, учреждений и организаций о ходе реализации наказов и вносят на рассмотрение Совета соответствующие предложения.</w:t>
      </w:r>
    </w:p>
    <w:p>
      <w:pPr>
        <w:pStyle w:val="Normal"/>
        <w:jc w:val="both"/>
        <w:rPr>
          <w:rFonts w:ascii="Times New Roman" w:hAnsi="Times New Roman"/>
          <w:sz w:val="28"/>
          <w:szCs w:val="28"/>
        </w:rPr>
      </w:pPr>
      <w:r>
        <w:rPr>
          <w:rFonts w:ascii="Times New Roman" w:hAnsi="Times New Roman"/>
          <w:b/>
          <w:bCs/>
          <w:sz w:val="28"/>
          <w:szCs w:val="28"/>
        </w:rPr>
        <w:t>Статья 13.</w:t>
      </w:r>
      <w:r>
        <w:rPr>
          <w:rFonts w:ascii="Times New Roman" w:hAnsi="Times New Roman"/>
          <w:sz w:val="28"/>
          <w:szCs w:val="28"/>
        </w:rPr>
        <w:t xml:space="preserve"> Постоянные комиссии оказывают Совету и администрации муниципального образования содействие в рассмотрении предложений, заявлений и жалоб граждан.</w:t>
      </w:r>
    </w:p>
    <w:p>
      <w:pPr>
        <w:pStyle w:val="Normal"/>
        <w:jc w:val="both"/>
        <w:rPr>
          <w:rFonts w:ascii="Times New Roman" w:hAnsi="Times New Roman"/>
          <w:sz w:val="28"/>
          <w:szCs w:val="28"/>
        </w:rPr>
      </w:pPr>
      <w:r>
        <w:rPr>
          <w:rFonts w:ascii="Times New Roman" w:hAnsi="Times New Roman"/>
          <w:b/>
          <w:bCs/>
          <w:sz w:val="28"/>
          <w:szCs w:val="28"/>
        </w:rPr>
        <w:t>Статья 14</w:t>
      </w:r>
      <w:r>
        <w:rPr>
          <w:rFonts w:ascii="Times New Roman" w:hAnsi="Times New Roman"/>
          <w:sz w:val="28"/>
          <w:szCs w:val="28"/>
        </w:rPr>
        <w:t>. Вопросы относящиеся к ведению нескольких постоянных комиссий, могут по инициативе комиссии, а также по поручению Совета подготавливаться и рассматриваться комиссиями совместно.</w:t>
      </w:r>
    </w:p>
    <w:p>
      <w:pPr>
        <w:pStyle w:val="Normal"/>
        <w:jc w:val="both"/>
        <w:rPr>
          <w:rFonts w:ascii="Times New Roman" w:hAnsi="Times New Roman"/>
          <w:sz w:val="28"/>
          <w:szCs w:val="28"/>
        </w:rPr>
      </w:pPr>
      <w:r>
        <w:rPr>
          <w:rFonts w:ascii="Times New Roman" w:hAnsi="Times New Roman"/>
          <w:sz w:val="28"/>
          <w:szCs w:val="28"/>
        </w:rPr>
        <w:t>Постоянная комиссия по вопросам, находящимся на её рассмотрении, может запрашивать мнение других постоянных комиссий.</w:t>
      </w:r>
    </w:p>
    <w:p>
      <w:pPr>
        <w:pStyle w:val="Normal"/>
        <w:jc w:val="both"/>
        <w:rPr>
          <w:rFonts w:ascii="Times New Roman" w:hAnsi="Times New Roman"/>
          <w:sz w:val="28"/>
          <w:szCs w:val="28"/>
        </w:rPr>
      </w:pPr>
      <w:r>
        <w:rPr>
          <w:rFonts w:ascii="Times New Roman" w:hAnsi="Times New Roman"/>
          <w:b/>
          <w:bCs/>
          <w:sz w:val="28"/>
          <w:szCs w:val="28"/>
        </w:rPr>
        <w:t>Статья 15.</w:t>
      </w:r>
      <w:r>
        <w:rPr>
          <w:rFonts w:ascii="Times New Roman" w:hAnsi="Times New Roman"/>
          <w:sz w:val="28"/>
          <w:szCs w:val="28"/>
        </w:rPr>
        <w:t xml:space="preserve"> Если постоянная комиссия считает, что вопрос, переданный, на её рассмотрение, относится также к ведению другой постоянной комиссии, либо признает необходимым высказать свое мнение по вопросу, рассматриваемому другой комиссией, то она вправе высказать свое мнение по вопросу, рассматриваемому другой комиссией, то она вправе внести об этом предложение в Совет депутатов.</w:t>
      </w:r>
    </w:p>
    <w:p>
      <w:pPr>
        <w:pStyle w:val="Normal"/>
        <w:jc w:val="both"/>
        <w:rPr>
          <w:rFonts w:ascii="Times New Roman" w:hAnsi="Times New Roman"/>
          <w:sz w:val="28"/>
          <w:szCs w:val="28"/>
        </w:rPr>
      </w:pPr>
      <w:r>
        <w:rPr>
          <w:rFonts w:ascii="Times New Roman" w:hAnsi="Times New Roman"/>
          <w:sz w:val="28"/>
          <w:szCs w:val="28"/>
        </w:rPr>
        <w:t>Постоянная комиссия по просьбе других постоянных комиссий может по вопросам своего ведения принимать участие в подготовке вопросов, рассматриваемых этими комиссиями.</w:t>
      </w:r>
    </w:p>
    <w:p>
      <w:pPr>
        <w:pStyle w:val="Normal"/>
        <w:jc w:val="both"/>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 Права и обязанности постоянных комиссий.</w:t>
      </w:r>
    </w:p>
    <w:p>
      <w:pPr>
        <w:pStyle w:val="Normal"/>
        <w:jc w:val="both"/>
        <w:rPr>
          <w:rFonts w:ascii="Times New Roman" w:hAnsi="Times New Roman"/>
          <w:sz w:val="28"/>
          <w:szCs w:val="28"/>
        </w:rPr>
      </w:pPr>
      <w:r>
        <w:rPr>
          <w:rFonts w:ascii="Times New Roman" w:hAnsi="Times New Roman"/>
          <w:b/>
          <w:bCs/>
          <w:sz w:val="28"/>
          <w:szCs w:val="28"/>
        </w:rPr>
        <w:t>Статья 16.</w:t>
      </w:r>
      <w:r>
        <w:rPr>
          <w:rFonts w:ascii="Times New Roman" w:hAnsi="Times New Roman"/>
          <w:sz w:val="28"/>
          <w:szCs w:val="28"/>
        </w:rPr>
        <w:t xml:space="preserve"> Постоянные комиссии при рассмотрении вопросов, относящихся к их ведению, пользуются равными правами и несут равные обязанности.</w:t>
      </w:r>
    </w:p>
    <w:p>
      <w:pPr>
        <w:pStyle w:val="Normal"/>
        <w:jc w:val="both"/>
        <w:rPr>
          <w:rFonts w:ascii="Times New Roman" w:hAnsi="Times New Roman"/>
          <w:sz w:val="28"/>
          <w:szCs w:val="28"/>
        </w:rPr>
      </w:pPr>
      <w:r>
        <w:rPr>
          <w:rFonts w:ascii="Times New Roman" w:hAnsi="Times New Roman"/>
          <w:b/>
          <w:bCs/>
          <w:sz w:val="28"/>
          <w:szCs w:val="28"/>
        </w:rPr>
        <w:t>Статья 17</w:t>
      </w:r>
      <w:r>
        <w:rPr>
          <w:rFonts w:ascii="Times New Roman" w:hAnsi="Times New Roman"/>
          <w:sz w:val="28"/>
          <w:szCs w:val="28"/>
        </w:rPr>
        <w:t>. Постоянные комиссии имеют право вносить на рассмотрение Совета депутатов вопросы, относящиеся к ведению постоянных комиссий.</w:t>
      </w:r>
    </w:p>
    <w:p>
      <w:pPr>
        <w:pStyle w:val="Normal"/>
        <w:jc w:val="both"/>
        <w:rPr>
          <w:rFonts w:ascii="Times New Roman" w:hAnsi="Times New Roman"/>
          <w:sz w:val="28"/>
          <w:szCs w:val="28"/>
        </w:rPr>
      </w:pPr>
      <w:r>
        <w:rPr>
          <w:rFonts w:ascii="Times New Roman" w:hAnsi="Times New Roman"/>
          <w:b/>
          <w:bCs/>
          <w:sz w:val="28"/>
          <w:szCs w:val="28"/>
        </w:rPr>
        <w:t>Статья 18</w:t>
      </w:r>
      <w:r>
        <w:rPr>
          <w:rFonts w:ascii="Times New Roman" w:hAnsi="Times New Roman"/>
          <w:sz w:val="28"/>
          <w:szCs w:val="28"/>
        </w:rPr>
        <w:t>. Постоянные комиссии по вопросам, относящимися к их ведению, могут выступать с докладами и содокладами на заседаниях Совета депутатов.</w:t>
      </w:r>
    </w:p>
    <w:p>
      <w:pPr>
        <w:pStyle w:val="Normal"/>
        <w:jc w:val="both"/>
        <w:rPr>
          <w:rFonts w:ascii="Times New Roman" w:hAnsi="Times New Roman"/>
          <w:sz w:val="28"/>
          <w:szCs w:val="28"/>
        </w:rPr>
      </w:pPr>
      <w:r>
        <w:rPr>
          <w:rFonts w:ascii="Times New Roman" w:hAnsi="Times New Roman"/>
          <w:sz w:val="28"/>
          <w:szCs w:val="28"/>
        </w:rPr>
        <w:t>Постоянные комиссии по вопросам, внесенным ими в Совет депутатов, либо по вопросам, переданным комиссиям на предварительное или дополнительное рассмотрение, выделяют своих докладчиков или содокладчиков.</w:t>
      </w:r>
    </w:p>
    <w:p>
      <w:pPr>
        <w:pStyle w:val="Normal"/>
        <w:jc w:val="both"/>
        <w:rPr>
          <w:rFonts w:ascii="Times New Roman" w:hAnsi="Times New Roman"/>
          <w:sz w:val="28"/>
          <w:szCs w:val="28"/>
        </w:rPr>
      </w:pPr>
      <w:r>
        <w:rPr>
          <w:rFonts w:ascii="Times New Roman" w:hAnsi="Times New Roman"/>
          <w:sz w:val="28"/>
          <w:szCs w:val="28"/>
        </w:rPr>
        <w:t>По вопросам, подготовленным постоянными комиссиями совместно, комиссии могут выступать с совместными докладами и содокладами либо отдельно представлять свои замечания и предложения.</w:t>
      </w:r>
    </w:p>
    <w:p>
      <w:pPr>
        <w:pStyle w:val="Normal"/>
        <w:jc w:val="both"/>
        <w:rPr>
          <w:rFonts w:ascii="Times New Roman" w:hAnsi="Times New Roman"/>
          <w:sz w:val="28"/>
          <w:szCs w:val="28"/>
        </w:rPr>
      </w:pPr>
      <w:r>
        <w:rPr>
          <w:rFonts w:ascii="Times New Roman" w:hAnsi="Times New Roman"/>
          <w:b/>
          <w:bCs/>
          <w:sz w:val="28"/>
          <w:szCs w:val="28"/>
        </w:rPr>
        <w:t>Статья 19.</w:t>
      </w:r>
      <w:r>
        <w:rPr>
          <w:rFonts w:ascii="Times New Roman" w:hAnsi="Times New Roman"/>
          <w:sz w:val="28"/>
          <w:szCs w:val="28"/>
        </w:rPr>
        <w:t xml:space="preserve"> Постоянные комиссии вправе вносить в Совет депутатов предложения о передаче проектов решений Совета депутатов, по наиболее важным вопросам на обсуждение трудовых коллективов, собраний, граждан по месту жительства.</w:t>
      </w:r>
    </w:p>
    <w:p>
      <w:pPr>
        <w:pStyle w:val="Normal"/>
        <w:jc w:val="both"/>
        <w:rPr>
          <w:rFonts w:ascii="Times New Roman" w:hAnsi="Times New Roman"/>
          <w:sz w:val="28"/>
          <w:szCs w:val="28"/>
        </w:rPr>
      </w:pPr>
      <w:r>
        <w:rPr>
          <w:rFonts w:ascii="Times New Roman" w:hAnsi="Times New Roman"/>
          <w:b/>
          <w:bCs/>
          <w:sz w:val="28"/>
          <w:szCs w:val="28"/>
        </w:rPr>
        <w:t>Статья 20.</w:t>
      </w:r>
      <w:r>
        <w:rPr>
          <w:rFonts w:ascii="Times New Roman" w:hAnsi="Times New Roman"/>
          <w:sz w:val="28"/>
          <w:szCs w:val="28"/>
        </w:rPr>
        <w:t xml:space="preserve"> Постоянные комиссии по вопросам, относящимся к их ведению, вправе заслушивать на своих заседаниях доклады и сообщения руководителей муниципальных учреждений и организаций, расположенных на территории Аксаковского сельсовета, а также главу и работников администрации Аксаковского сельсовета.</w:t>
      </w:r>
    </w:p>
    <w:p>
      <w:pPr>
        <w:pStyle w:val="Normal"/>
        <w:jc w:val="both"/>
        <w:rPr>
          <w:rFonts w:ascii="Times New Roman" w:hAnsi="Times New Roman"/>
          <w:sz w:val="28"/>
          <w:szCs w:val="28"/>
        </w:rPr>
      </w:pPr>
      <w:r>
        <w:rPr>
          <w:rFonts w:ascii="Times New Roman" w:hAnsi="Times New Roman"/>
          <w:sz w:val="28"/>
          <w:szCs w:val="28"/>
        </w:rPr>
        <w:t>По предложению постоянной комиссии руководители предприятий и организаций обязаны явиться на заседание комиссии и представить разъяснения по рассматриваемому комиссией вопросам. При этом комиссии заблаговременно извещают соответствующие органы и организации о предстоящем рассмотрении вопросов.</w:t>
      </w:r>
    </w:p>
    <w:p>
      <w:pPr>
        <w:pStyle w:val="Normal"/>
        <w:jc w:val="both"/>
        <w:rPr>
          <w:rFonts w:ascii="Times New Roman" w:hAnsi="Times New Roman"/>
          <w:sz w:val="28"/>
          <w:szCs w:val="28"/>
        </w:rPr>
      </w:pPr>
      <w:r>
        <w:rPr>
          <w:rFonts w:ascii="Times New Roman" w:hAnsi="Times New Roman"/>
          <w:b/>
          <w:bCs/>
          <w:sz w:val="28"/>
          <w:szCs w:val="28"/>
        </w:rPr>
        <w:t>Статья 21</w:t>
      </w:r>
      <w:r>
        <w:rPr>
          <w:rFonts w:ascii="Times New Roman" w:hAnsi="Times New Roman"/>
          <w:sz w:val="28"/>
          <w:szCs w:val="28"/>
        </w:rPr>
        <w:t>. Постоянные комиссии по вопросам, относящимся к их ведению, вправе запрашивать от предприятий, учреждений и организаций, от должностных лиц необходимые материалы и документы.</w:t>
      </w:r>
    </w:p>
    <w:p>
      <w:pPr>
        <w:pStyle w:val="Normal"/>
        <w:jc w:val="both"/>
        <w:rPr>
          <w:rFonts w:ascii="Times New Roman" w:hAnsi="Times New Roman"/>
          <w:sz w:val="28"/>
          <w:szCs w:val="28"/>
        </w:rPr>
      </w:pPr>
      <w:r>
        <w:rPr>
          <w:rFonts w:ascii="Times New Roman" w:hAnsi="Times New Roman"/>
          <w:sz w:val="28"/>
          <w:szCs w:val="28"/>
        </w:rPr>
        <w:t>Муниципальные  учреждения и организации, а также должностные лица обязаны выполнять требования постоянных комиссий, представлять им необходимые материалы и документы.</w:t>
      </w:r>
    </w:p>
    <w:p>
      <w:pPr>
        <w:pStyle w:val="Normal"/>
        <w:jc w:val="both"/>
        <w:rPr>
          <w:rFonts w:ascii="Times New Roman" w:hAnsi="Times New Roman"/>
          <w:sz w:val="28"/>
          <w:szCs w:val="28"/>
        </w:rPr>
      </w:pPr>
      <w:r>
        <w:rPr>
          <w:rFonts w:ascii="Times New Roman" w:hAnsi="Times New Roman"/>
          <w:b/>
          <w:bCs/>
          <w:sz w:val="28"/>
          <w:szCs w:val="28"/>
        </w:rPr>
        <w:t>Статья 22</w:t>
      </w:r>
      <w:r>
        <w:rPr>
          <w:rFonts w:ascii="Times New Roman" w:hAnsi="Times New Roman"/>
          <w:sz w:val="28"/>
          <w:szCs w:val="28"/>
        </w:rPr>
        <w:t>. Разработанные постоянными комиссиями рекомендации по вопросам, относящимся к ведению Совета депутатов, направляются соответствующим предприятиям и учреждениям.</w:t>
      </w:r>
    </w:p>
    <w:p>
      <w:pPr>
        <w:pStyle w:val="Normal"/>
        <w:jc w:val="both"/>
        <w:rPr>
          <w:rFonts w:ascii="Times New Roman" w:hAnsi="Times New Roman"/>
          <w:sz w:val="28"/>
          <w:szCs w:val="28"/>
        </w:rPr>
      </w:pPr>
      <w:r>
        <w:rPr>
          <w:rFonts w:ascii="Times New Roman" w:hAnsi="Times New Roman"/>
          <w:sz w:val="28"/>
          <w:szCs w:val="28"/>
        </w:rPr>
        <w:t>Рекомендации постоянных комиссий подлежат обязательному рассмотрению соответствующими предприятиями и учреждениями. О результатах рассмотрения или о принятых мерах должно быть сообщено постоянным комиссиям не более чем в месячный срок либо в иной срок, установленный комиссиями.</w:t>
      </w:r>
    </w:p>
    <w:p>
      <w:pPr>
        <w:pStyle w:val="Normal"/>
        <w:jc w:val="both"/>
        <w:rPr>
          <w:rFonts w:ascii="Times New Roman" w:hAnsi="Times New Roman"/>
          <w:sz w:val="28"/>
          <w:szCs w:val="28"/>
        </w:rPr>
      </w:pPr>
      <w:r>
        <w:rPr>
          <w:rFonts w:ascii="Times New Roman" w:hAnsi="Times New Roman"/>
          <w:b/>
          <w:bCs/>
          <w:sz w:val="28"/>
          <w:szCs w:val="28"/>
        </w:rPr>
        <w:t>Статья 23.</w:t>
      </w:r>
      <w:r>
        <w:rPr>
          <w:rFonts w:ascii="Times New Roman" w:hAnsi="Times New Roman"/>
          <w:sz w:val="28"/>
          <w:szCs w:val="28"/>
        </w:rPr>
        <w:t xml:space="preserve"> Постоянные комиссии по вопросам, отнесенным к их ведению, вправе вносить предложения о заслушивании на заседании Совета депутатов отчета или информации о работе любого органа, либо должностного лица о выполнении ими решений Совета депутатов, своих рекомендаций, решений вышестоящих государственных органов и наказов избирателей.</w:t>
      </w:r>
    </w:p>
    <w:p>
      <w:pPr>
        <w:pStyle w:val="Normal"/>
        <w:jc w:val="both"/>
        <w:rPr>
          <w:rFonts w:ascii="Times New Roman" w:hAnsi="Times New Roman"/>
          <w:sz w:val="28"/>
          <w:szCs w:val="28"/>
        </w:rPr>
      </w:pPr>
      <w:r>
        <w:rPr>
          <w:rFonts w:ascii="Times New Roman" w:hAnsi="Times New Roman"/>
          <w:b/>
          <w:bCs/>
          <w:sz w:val="28"/>
          <w:szCs w:val="28"/>
        </w:rPr>
        <w:t>Статья 24.</w:t>
      </w:r>
      <w:r>
        <w:rPr>
          <w:rFonts w:ascii="Times New Roman" w:hAnsi="Times New Roman"/>
          <w:sz w:val="28"/>
          <w:szCs w:val="28"/>
        </w:rPr>
        <w:t xml:space="preserve"> Постоянные комиссии имеют право обращаться с запросами к администрации муниципального образования, руководителям расположенных на территории Аксаковского сельсовета предприятий, учреждений по вопросам, отнесенным к ведению Совета депутатов.</w:t>
      </w:r>
    </w:p>
    <w:p>
      <w:pPr>
        <w:pStyle w:val="Normal"/>
        <w:jc w:val="both"/>
        <w:rPr>
          <w:rFonts w:ascii="Times New Roman" w:hAnsi="Times New Roman"/>
          <w:sz w:val="28"/>
          <w:szCs w:val="28"/>
        </w:rPr>
      </w:pPr>
      <w:r>
        <w:rPr>
          <w:rFonts w:ascii="Times New Roman" w:hAnsi="Times New Roman"/>
          <w:b/>
          <w:bCs/>
          <w:sz w:val="28"/>
          <w:szCs w:val="28"/>
        </w:rPr>
        <w:t>Статья 25.</w:t>
      </w:r>
      <w:r>
        <w:rPr>
          <w:rFonts w:ascii="Times New Roman" w:hAnsi="Times New Roman"/>
          <w:sz w:val="28"/>
          <w:szCs w:val="28"/>
        </w:rPr>
        <w:t xml:space="preserve"> Постоянные комиссии вправе привлекать к своей работе представителей государственных и муниципальных органов, общественных организаций, а также специалистов.</w:t>
      </w:r>
    </w:p>
    <w:p>
      <w:pPr>
        <w:pStyle w:val="Normal"/>
        <w:jc w:val="both"/>
        <w:rPr>
          <w:rFonts w:ascii="Times New Roman" w:hAnsi="Times New Roman"/>
          <w:sz w:val="28"/>
          <w:szCs w:val="28"/>
        </w:rPr>
      </w:pPr>
      <w:r>
        <w:rPr>
          <w:rFonts w:ascii="Times New Roman" w:hAnsi="Times New Roman"/>
          <w:b/>
          <w:bCs/>
          <w:sz w:val="28"/>
          <w:szCs w:val="28"/>
        </w:rPr>
        <w:t>Статья 26.</w:t>
      </w:r>
      <w:r>
        <w:rPr>
          <w:rFonts w:ascii="Times New Roman" w:hAnsi="Times New Roman"/>
          <w:sz w:val="28"/>
          <w:szCs w:val="28"/>
        </w:rPr>
        <w:t xml:space="preserve"> Член постоянной комиссии обязан участвовать в деятельности комиссии, содействовать проведению в жизнь её решений, выполнять поручения комиссии.</w:t>
      </w:r>
    </w:p>
    <w:p>
      <w:pPr>
        <w:pStyle w:val="Normal"/>
        <w:jc w:val="both"/>
        <w:rPr>
          <w:rFonts w:ascii="Times New Roman" w:hAnsi="Times New Roman"/>
          <w:sz w:val="28"/>
          <w:szCs w:val="28"/>
        </w:rPr>
      </w:pPr>
      <w:r>
        <w:rPr>
          <w:rFonts w:ascii="Times New Roman" w:hAnsi="Times New Roman"/>
          <w:sz w:val="28"/>
          <w:szCs w:val="28"/>
        </w:rPr>
        <w:t>Член постоянной комиссии пользуется решающим голосом по всем вопросам, рассматриваемым комиссией, имеет право предлагать вопросы для рассмотрения постоянной комиссией и участвовать в их подготовке и обсуждении, вносить предложения о необходимости проведения проверок работы муниципальных учреждений, о заслушивании их представителей на заседании комиссий.</w:t>
      </w:r>
    </w:p>
    <w:p>
      <w:pPr>
        <w:pStyle w:val="Normal"/>
        <w:jc w:val="both"/>
        <w:rPr>
          <w:rFonts w:ascii="Times New Roman" w:hAnsi="Times New Roman"/>
          <w:sz w:val="28"/>
          <w:szCs w:val="28"/>
        </w:rPr>
      </w:pPr>
      <w:r>
        <w:rPr>
          <w:rFonts w:ascii="Times New Roman" w:hAnsi="Times New Roman"/>
          <w:sz w:val="28"/>
          <w:szCs w:val="28"/>
        </w:rPr>
        <w:t>Член постоянной комиссии, предложения которого не получили поддержки комиссии, может внести их в письменной или устной  форме при обсуждении данного вопроса на заседании Совета депутатов.</w:t>
      </w:r>
    </w:p>
    <w:p>
      <w:pPr>
        <w:pStyle w:val="Normal"/>
        <w:jc w:val="both"/>
        <w:rPr>
          <w:rFonts w:ascii="Times New Roman" w:hAnsi="Times New Roman"/>
          <w:sz w:val="28"/>
          <w:szCs w:val="28"/>
        </w:rPr>
      </w:pPr>
      <w:r>
        <w:rPr>
          <w:rFonts w:ascii="Times New Roman" w:hAnsi="Times New Roman"/>
          <w:sz w:val="28"/>
          <w:szCs w:val="28"/>
        </w:rPr>
        <w:t>Член постоянной комиссии по поручению комиссии и по своей инициативе может изучать на месте вопросы, относящиеся к ведению комиссии, обобщать предложения государственных, муниципальных и общественных органов и организаций, а также граждан, сообщать свои выводы и предложения в комиссию.</w:t>
      </w:r>
    </w:p>
    <w:p>
      <w:pPr>
        <w:pStyle w:val="Normal"/>
        <w:jc w:val="both"/>
        <w:rPr>
          <w:rFonts w:ascii="Times New Roman" w:hAnsi="Times New Roman"/>
          <w:sz w:val="28"/>
          <w:szCs w:val="28"/>
        </w:rPr>
      </w:pPr>
      <w:r>
        <w:rPr>
          <w:rFonts w:ascii="Times New Roman" w:hAnsi="Times New Roman"/>
          <w:b/>
          <w:bCs/>
          <w:sz w:val="28"/>
          <w:szCs w:val="28"/>
        </w:rPr>
        <w:t xml:space="preserve">Статья 27. </w:t>
      </w:r>
      <w:r>
        <w:rPr>
          <w:rFonts w:ascii="Times New Roman" w:hAnsi="Times New Roman"/>
          <w:sz w:val="28"/>
          <w:szCs w:val="28"/>
        </w:rPr>
        <w:t>В предусмотренных законом случаях члены постоянных комиссий на время заседаний комиссии освобождаются от выполнения производственных или служебных обязанностей с сохранением среднего заработка по месту постоянной работы.</w:t>
      </w:r>
    </w:p>
    <w:p>
      <w:pPr>
        <w:pStyle w:val="Normal"/>
        <w:jc w:val="both"/>
        <w:rPr>
          <w:rFonts w:ascii="Times New Roman" w:hAnsi="Times New Roman"/>
          <w:sz w:val="28"/>
          <w:szCs w:val="28"/>
        </w:rPr>
      </w:pPr>
      <w:r>
        <w:rPr>
          <w:rFonts w:ascii="Times New Roman" w:hAnsi="Times New Roman"/>
          <w:b/>
          <w:bCs/>
          <w:sz w:val="28"/>
          <w:szCs w:val="28"/>
        </w:rPr>
        <w:t>Статья 28.</w:t>
      </w:r>
      <w:r>
        <w:rPr>
          <w:rFonts w:ascii="Times New Roman" w:hAnsi="Times New Roman"/>
          <w:sz w:val="28"/>
          <w:szCs w:val="28"/>
        </w:rPr>
        <w:t xml:space="preserve"> Совет депутатов направляет деятельность комиссий, оказывает им помощь в организации работы через администрацию Аксаковского сельсовета.</w:t>
      </w:r>
    </w:p>
    <w:p>
      <w:pPr>
        <w:pStyle w:val="Normal"/>
        <w:jc w:val="both"/>
        <w:rPr>
          <w:rFonts w:ascii="Times New Roman" w:hAnsi="Times New Roman"/>
          <w:sz w:val="28"/>
          <w:szCs w:val="28"/>
        </w:rPr>
      </w:pPr>
      <w:r>
        <w:rPr>
          <w:rFonts w:ascii="Times New Roman" w:hAnsi="Times New Roman"/>
          <w:b/>
          <w:sz w:val="28"/>
          <w:szCs w:val="28"/>
          <w:lang w:val="en-US"/>
        </w:rPr>
        <w:t>V</w:t>
      </w:r>
      <w:r>
        <w:rPr>
          <w:rFonts w:ascii="Times New Roman" w:hAnsi="Times New Roman"/>
          <w:b/>
          <w:sz w:val="28"/>
          <w:szCs w:val="28"/>
        </w:rPr>
        <w:t>. Порядок работы постоянных комиссий.</w:t>
      </w:r>
    </w:p>
    <w:p>
      <w:pPr>
        <w:pStyle w:val="Normal"/>
        <w:jc w:val="both"/>
        <w:rPr>
          <w:rFonts w:ascii="Times New Roman" w:hAnsi="Times New Roman"/>
          <w:sz w:val="28"/>
          <w:szCs w:val="28"/>
        </w:rPr>
      </w:pPr>
      <w:r>
        <w:rPr>
          <w:rFonts w:ascii="Times New Roman" w:hAnsi="Times New Roman"/>
          <w:b/>
          <w:bCs/>
          <w:sz w:val="28"/>
          <w:szCs w:val="28"/>
        </w:rPr>
        <w:t>Статья 29</w:t>
      </w:r>
      <w:r>
        <w:rPr>
          <w:rFonts w:ascii="Times New Roman" w:hAnsi="Times New Roman"/>
          <w:sz w:val="28"/>
          <w:szCs w:val="28"/>
        </w:rPr>
        <w:t>. Постоянные комиссии Совета депутатов работают в соответствии с их планами, утвержденными на  их заседаниях.</w:t>
      </w:r>
    </w:p>
    <w:p>
      <w:pPr>
        <w:pStyle w:val="Normal"/>
        <w:jc w:val="both"/>
        <w:rPr>
          <w:rFonts w:ascii="Times New Roman" w:hAnsi="Times New Roman"/>
          <w:sz w:val="28"/>
          <w:szCs w:val="28"/>
        </w:rPr>
      </w:pPr>
      <w:r>
        <w:rPr>
          <w:rFonts w:ascii="Times New Roman" w:hAnsi="Times New Roman"/>
          <w:b/>
          <w:bCs/>
          <w:sz w:val="28"/>
          <w:szCs w:val="28"/>
        </w:rPr>
        <w:t>Статья 30.</w:t>
      </w:r>
      <w:r>
        <w:rPr>
          <w:rFonts w:ascii="Times New Roman" w:hAnsi="Times New Roman"/>
          <w:sz w:val="28"/>
          <w:szCs w:val="28"/>
        </w:rPr>
        <w:t xml:space="preserve"> Заседания постоянных комиссий созываются по мере необходимости и могут проводиться как во время заседаний Совета депутатов, так и в период между ними.</w:t>
      </w:r>
    </w:p>
    <w:p>
      <w:pPr>
        <w:pStyle w:val="Normal"/>
        <w:jc w:val="both"/>
        <w:rPr>
          <w:rFonts w:ascii="Times New Roman" w:hAnsi="Times New Roman"/>
          <w:sz w:val="28"/>
          <w:szCs w:val="28"/>
        </w:rPr>
      </w:pPr>
      <w:r>
        <w:rPr>
          <w:rFonts w:ascii="Times New Roman" w:hAnsi="Times New Roman"/>
          <w:b/>
          <w:bCs/>
          <w:sz w:val="28"/>
          <w:szCs w:val="28"/>
        </w:rPr>
        <w:t>Статья 31.</w:t>
      </w:r>
      <w:r>
        <w:rPr>
          <w:rFonts w:ascii="Times New Roman" w:hAnsi="Times New Roman"/>
          <w:sz w:val="28"/>
          <w:szCs w:val="28"/>
        </w:rPr>
        <w:t xml:space="preserve"> В заседаниях постоянных комиссий могут принимать участие с правом совещательного голоса депутаты, не входящие в состав данной комиссии.</w:t>
      </w:r>
    </w:p>
    <w:p>
      <w:pPr>
        <w:pStyle w:val="Normal"/>
        <w:jc w:val="both"/>
        <w:rPr>
          <w:rFonts w:ascii="Times New Roman" w:hAnsi="Times New Roman"/>
          <w:sz w:val="28"/>
          <w:szCs w:val="28"/>
        </w:rPr>
      </w:pPr>
      <w:r>
        <w:rPr>
          <w:rFonts w:ascii="Times New Roman" w:hAnsi="Times New Roman"/>
          <w:b/>
          <w:bCs/>
          <w:sz w:val="28"/>
          <w:szCs w:val="28"/>
        </w:rPr>
        <w:t>Статья 32</w:t>
      </w:r>
      <w:r>
        <w:rPr>
          <w:rFonts w:ascii="Times New Roman" w:hAnsi="Times New Roman"/>
          <w:sz w:val="28"/>
          <w:szCs w:val="28"/>
        </w:rPr>
        <w:t>. На заседании постоянной комиссии могут приглашаться представители государственных и муниципальных органов, общественных организаций, органов общественной самодеятельности населения, которые участвуют в заседаниях с правом совещательного голоса.</w:t>
      </w:r>
    </w:p>
    <w:p>
      <w:pPr>
        <w:pStyle w:val="Normal"/>
        <w:jc w:val="both"/>
        <w:rPr>
          <w:rFonts w:ascii="Times New Roman" w:hAnsi="Times New Roman"/>
          <w:sz w:val="28"/>
          <w:szCs w:val="28"/>
        </w:rPr>
      </w:pPr>
      <w:r>
        <w:rPr>
          <w:rFonts w:ascii="Times New Roman" w:hAnsi="Times New Roman"/>
          <w:sz w:val="28"/>
          <w:szCs w:val="28"/>
        </w:rPr>
        <w:t>Постоянные комиссии могут проводить выездные заседания.</w:t>
      </w:r>
    </w:p>
    <w:p>
      <w:pPr>
        <w:pStyle w:val="Normal"/>
        <w:jc w:val="both"/>
        <w:rPr>
          <w:rFonts w:ascii="Times New Roman" w:hAnsi="Times New Roman"/>
          <w:sz w:val="28"/>
          <w:szCs w:val="28"/>
        </w:rPr>
      </w:pPr>
      <w:r>
        <w:rPr>
          <w:rFonts w:ascii="Times New Roman" w:hAnsi="Times New Roman"/>
          <w:b/>
          <w:bCs/>
          <w:sz w:val="28"/>
          <w:szCs w:val="28"/>
        </w:rPr>
        <w:t>Статья 33.</w:t>
      </w:r>
      <w:r>
        <w:rPr>
          <w:rFonts w:ascii="Times New Roman" w:hAnsi="Times New Roman"/>
          <w:sz w:val="28"/>
          <w:szCs w:val="28"/>
        </w:rPr>
        <w:t xml:space="preserve"> На рассмотрении вопросов, относящихся к ведению разных комиссий, по инициативе комиссий, а также по поручению Совета депутатов проводятся совместные заседания постоянных комиссий.</w:t>
      </w:r>
    </w:p>
    <w:p>
      <w:pPr>
        <w:pStyle w:val="Normal"/>
        <w:jc w:val="both"/>
        <w:rPr>
          <w:rFonts w:ascii="Times New Roman" w:hAnsi="Times New Roman"/>
          <w:sz w:val="28"/>
          <w:szCs w:val="28"/>
        </w:rPr>
      </w:pPr>
      <w:r>
        <w:rPr>
          <w:rFonts w:ascii="Times New Roman" w:hAnsi="Times New Roman"/>
          <w:b/>
          <w:bCs/>
          <w:sz w:val="28"/>
          <w:szCs w:val="28"/>
        </w:rPr>
        <w:t>Статья 34.</w:t>
      </w:r>
      <w:r>
        <w:rPr>
          <w:rFonts w:ascii="Times New Roman" w:hAnsi="Times New Roman"/>
          <w:sz w:val="28"/>
          <w:szCs w:val="28"/>
        </w:rPr>
        <w:t xml:space="preserve"> Заседания постоянных комиссий правомочны, если на них присутствуют более половины состава комиссии.</w:t>
      </w:r>
    </w:p>
    <w:p>
      <w:pPr>
        <w:pStyle w:val="Normal"/>
        <w:jc w:val="both"/>
        <w:rPr>
          <w:rFonts w:ascii="Times New Roman" w:hAnsi="Times New Roman"/>
          <w:sz w:val="28"/>
          <w:szCs w:val="28"/>
        </w:rPr>
      </w:pPr>
      <w:r>
        <w:rPr>
          <w:rFonts w:ascii="Times New Roman" w:hAnsi="Times New Roman"/>
          <w:sz w:val="28"/>
          <w:szCs w:val="28"/>
        </w:rPr>
        <w:t>В случае невозможности прибыть на заседание член комиссии сообщает об этом председателю постоянной комиссии.</w:t>
      </w:r>
    </w:p>
    <w:p>
      <w:pPr>
        <w:pStyle w:val="Normal"/>
        <w:jc w:val="both"/>
        <w:rPr>
          <w:rFonts w:ascii="Times New Roman" w:hAnsi="Times New Roman"/>
          <w:sz w:val="28"/>
          <w:szCs w:val="28"/>
        </w:rPr>
      </w:pPr>
      <w:r>
        <w:rPr>
          <w:rFonts w:ascii="Times New Roman" w:hAnsi="Times New Roman"/>
          <w:b/>
          <w:bCs/>
          <w:sz w:val="28"/>
          <w:szCs w:val="28"/>
        </w:rPr>
        <w:t>Статья 35.</w:t>
      </w:r>
      <w:r>
        <w:rPr>
          <w:rFonts w:ascii="Times New Roman" w:hAnsi="Times New Roman"/>
          <w:sz w:val="28"/>
          <w:szCs w:val="28"/>
        </w:rPr>
        <w:t xml:space="preserve"> Все вопросы в постоянной комиссии решаются простым большинством голосов общего состава членов комиссии.</w:t>
      </w:r>
    </w:p>
    <w:p>
      <w:pPr>
        <w:pStyle w:val="Normal"/>
        <w:jc w:val="both"/>
        <w:rPr>
          <w:rFonts w:ascii="Times New Roman" w:hAnsi="Times New Roman"/>
          <w:sz w:val="28"/>
          <w:szCs w:val="28"/>
        </w:rPr>
      </w:pPr>
      <w:r>
        <w:rPr>
          <w:rFonts w:ascii="Times New Roman" w:hAnsi="Times New Roman"/>
          <w:sz w:val="28"/>
          <w:szCs w:val="28"/>
        </w:rPr>
        <w:t>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w:t>
      </w:r>
    </w:p>
    <w:p>
      <w:pPr>
        <w:pStyle w:val="Normal"/>
        <w:jc w:val="both"/>
        <w:rPr>
          <w:rFonts w:ascii="Times New Roman" w:hAnsi="Times New Roman"/>
          <w:sz w:val="28"/>
          <w:szCs w:val="28"/>
        </w:rPr>
      </w:pPr>
      <w:r>
        <w:rPr>
          <w:rFonts w:ascii="Times New Roman" w:hAnsi="Times New Roman"/>
          <w:b/>
          <w:bCs/>
          <w:sz w:val="28"/>
          <w:szCs w:val="28"/>
        </w:rPr>
        <w:t>Статья 36.</w:t>
      </w:r>
      <w:r>
        <w:rPr>
          <w:rFonts w:ascii="Times New Roman" w:hAnsi="Times New Roman"/>
          <w:sz w:val="28"/>
          <w:szCs w:val="28"/>
        </w:rPr>
        <w:t xml:space="preserve"> Постоянные комиссий для подготовки рассматриваемых ими вопросов могут создавать подготовительные комиссии и рабочие группы из числа депутатов Совета депутатов, представителей государственных и муниципальных органов, общественных организаций, специалистов.</w:t>
      </w:r>
    </w:p>
    <w:p>
      <w:pPr>
        <w:pStyle w:val="Normal"/>
        <w:jc w:val="both"/>
        <w:rPr>
          <w:rFonts w:ascii="Times New Roman" w:hAnsi="Times New Roman"/>
          <w:sz w:val="28"/>
          <w:szCs w:val="28"/>
        </w:rPr>
      </w:pPr>
      <w:r>
        <w:rPr>
          <w:rFonts w:ascii="Times New Roman" w:hAnsi="Times New Roman"/>
          <w:sz w:val="28"/>
          <w:szCs w:val="28"/>
        </w:rPr>
        <w:t>Постоянные комиссии могут создавать совместные подготовительные комиссии и рабочие группы.</w:t>
      </w:r>
    </w:p>
    <w:p>
      <w:pPr>
        <w:pStyle w:val="Normal"/>
        <w:jc w:val="both"/>
        <w:rPr>
          <w:rFonts w:ascii="Times New Roman" w:hAnsi="Times New Roman"/>
          <w:sz w:val="28"/>
          <w:szCs w:val="28"/>
        </w:rPr>
      </w:pPr>
      <w:r>
        <w:rPr>
          <w:rFonts w:ascii="Times New Roman" w:hAnsi="Times New Roman"/>
          <w:b/>
          <w:bCs/>
          <w:sz w:val="28"/>
          <w:szCs w:val="28"/>
        </w:rPr>
        <w:t>Статья 37</w:t>
      </w:r>
      <w:r>
        <w:rPr>
          <w:rFonts w:ascii="Times New Roman" w:hAnsi="Times New Roman"/>
          <w:sz w:val="28"/>
          <w:szCs w:val="28"/>
        </w:rPr>
        <w:t>. Председатель постоянной комиссии, руководя её работой:</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созывает заседания комиссии;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организует подготовку необходимых материалов к заседаниям;</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дает поручения членам комиссии;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вызывает членов комиссии для работы в подготовительных комиссиях и рабочих группах, а также для выполнения других поручений комиссии;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приглашает для участия в заседаниях комиссии представителей государственных и муниципальных органов, общественных организаций, специалистов;</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председательствует на заседаниях комиссии;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представляет комиссию в отношениях с исполнительными органами, с другими государственными и общественными органами и организациями, предприятиями и учреждениями;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организует работу по исполнению решений комиссии;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информирует членов комиссии о выполнении решений комиссии и рассмотрении её рекомендаций.</w:t>
      </w:r>
    </w:p>
    <w:p>
      <w:pPr>
        <w:pStyle w:val="Normal"/>
        <w:jc w:val="both"/>
        <w:rPr>
          <w:rFonts w:ascii="Times New Roman" w:hAnsi="Times New Roman"/>
          <w:sz w:val="28"/>
          <w:szCs w:val="28"/>
        </w:rPr>
      </w:pPr>
      <w:r>
        <w:rPr>
          <w:rFonts w:ascii="Times New Roman" w:hAnsi="Times New Roman"/>
          <w:sz w:val="28"/>
          <w:szCs w:val="28"/>
        </w:rPr>
        <w:t>Совместные заседания постоянных комиссий ведут председатели этих комиссий по согласованию между собой.</w:t>
      </w:r>
    </w:p>
    <w:p>
      <w:pPr>
        <w:pStyle w:val="Normal"/>
        <w:jc w:val="both"/>
        <w:rPr>
          <w:rFonts w:ascii="Times New Roman" w:hAnsi="Times New Roman"/>
          <w:sz w:val="28"/>
          <w:szCs w:val="28"/>
        </w:rPr>
      </w:pPr>
      <w:r>
        <w:rPr>
          <w:rFonts w:ascii="Times New Roman" w:hAnsi="Times New Roman"/>
          <w:sz w:val="28"/>
          <w:szCs w:val="28"/>
        </w:rPr>
        <w:t>В случае отсутствия председателя постоянной комиссии его обязанности исполняет один  из членов комиссии.</w:t>
      </w:r>
    </w:p>
    <w:p>
      <w:pPr>
        <w:pStyle w:val="Normal"/>
        <w:jc w:val="both"/>
        <w:rPr>
          <w:rFonts w:ascii="Times New Roman" w:hAnsi="Times New Roman"/>
          <w:sz w:val="28"/>
          <w:szCs w:val="28"/>
        </w:rPr>
      </w:pPr>
      <w:r>
        <w:rPr>
          <w:rFonts w:ascii="Times New Roman" w:hAnsi="Times New Roman"/>
          <w:b/>
          <w:bCs/>
          <w:sz w:val="28"/>
          <w:szCs w:val="28"/>
        </w:rPr>
        <w:t>Статья 38.</w:t>
      </w:r>
      <w:r>
        <w:rPr>
          <w:rFonts w:ascii="Times New Roman" w:hAnsi="Times New Roman"/>
          <w:sz w:val="28"/>
          <w:szCs w:val="28"/>
        </w:rPr>
        <w:t xml:space="preserve"> Решения и заключения постоянной комиссии подписываются председателем комиссии. Решения, принятые постоянными комиссиями совместно и совместно подготовленные ими заключения подписываются председателями соответствующих комиссий.</w:t>
      </w:r>
    </w:p>
    <w:p>
      <w:pPr>
        <w:pStyle w:val="Normal"/>
        <w:jc w:val="both"/>
        <w:rPr>
          <w:rFonts w:ascii="Times New Roman" w:hAnsi="Times New Roman"/>
          <w:sz w:val="28"/>
          <w:szCs w:val="28"/>
        </w:rPr>
      </w:pPr>
      <w:r>
        <w:rPr>
          <w:rFonts w:ascii="Times New Roman" w:hAnsi="Times New Roman"/>
          <w:sz w:val="28"/>
          <w:szCs w:val="28"/>
        </w:rPr>
        <w:t>Проколы постоянных комиссий подписываются председателем. Протоколы совместных заседаний подписываются председателями соответствующих комиссий.</w:t>
      </w:r>
    </w:p>
    <w:p>
      <w:pPr>
        <w:pStyle w:val="Normal"/>
        <w:jc w:val="both"/>
        <w:rPr>
          <w:rFonts w:ascii="Times New Roman" w:hAnsi="Times New Roman"/>
          <w:sz w:val="28"/>
          <w:szCs w:val="28"/>
        </w:rPr>
      </w:pPr>
      <w:r>
        <w:rPr>
          <w:rFonts w:ascii="Times New Roman" w:hAnsi="Times New Roman"/>
          <w:sz w:val="28"/>
          <w:szCs w:val="28"/>
        </w:rPr>
        <w:t>Решения и протоколы комиссии хранятся в делах комиссии.</w:t>
      </w:r>
    </w:p>
    <w:p>
      <w:pPr>
        <w:pStyle w:val="Normal"/>
        <w:jc w:val="both"/>
        <w:rPr>
          <w:rFonts w:ascii="Times New Roman" w:hAnsi="Times New Roman"/>
          <w:sz w:val="28"/>
          <w:szCs w:val="28"/>
        </w:rPr>
      </w:pPr>
      <w:r>
        <w:rPr>
          <w:rFonts w:ascii="Times New Roman" w:hAnsi="Times New Roman"/>
          <w:b/>
          <w:bCs/>
          <w:sz w:val="28"/>
          <w:szCs w:val="28"/>
        </w:rPr>
        <w:t>Статья 39.</w:t>
      </w:r>
      <w:r>
        <w:rPr>
          <w:rFonts w:ascii="Times New Roman" w:hAnsi="Times New Roman"/>
          <w:sz w:val="28"/>
          <w:szCs w:val="28"/>
        </w:rPr>
        <w:t xml:space="preserve"> Постоянные комиссии Совета депутатов информируют общественность о своей деятельности. На заседания постоянных комиссий могут приглашаться представители средств массовой информации.</w:t>
      </w:r>
    </w:p>
    <w:p>
      <w:pPr>
        <w:pStyle w:val="Normal"/>
        <w:jc w:val="both"/>
        <w:rPr>
          <w:rFonts w:ascii="Times New Roman" w:hAnsi="Times New Roman"/>
          <w:sz w:val="28"/>
          <w:szCs w:val="28"/>
        </w:rPr>
      </w:pPr>
      <w:r>
        <w:rPr>
          <w:rFonts w:ascii="Times New Roman" w:hAnsi="Times New Roman"/>
          <w:sz w:val="28"/>
          <w:szCs w:val="28"/>
        </w:rPr>
        <w:t>Сообщения о работе постоянных комиссий подлежат обнародованию.</w:t>
      </w:r>
    </w:p>
    <w:p>
      <w:pPr>
        <w:pStyle w:val="Normal"/>
        <w:jc w:val="both"/>
        <w:rPr>
          <w:rFonts w:ascii="Times New Roman" w:hAnsi="Times New Roman"/>
          <w:sz w:val="28"/>
          <w:szCs w:val="28"/>
        </w:rPr>
      </w:pPr>
      <w:r>
        <w:rPr>
          <w:rFonts w:ascii="Times New Roman" w:hAnsi="Times New Roman"/>
          <w:b/>
          <w:sz w:val="28"/>
          <w:szCs w:val="28"/>
          <w:lang w:val="en-US"/>
        </w:rPr>
        <w:t>VI</w:t>
      </w:r>
      <w:r>
        <w:rPr>
          <w:rFonts w:ascii="Times New Roman" w:hAnsi="Times New Roman"/>
          <w:b/>
          <w:sz w:val="28"/>
          <w:szCs w:val="28"/>
        </w:rPr>
        <w:t xml:space="preserve">. Организационно-техническое обеспечение деятельности комиссии </w:t>
      </w:r>
    </w:p>
    <w:p>
      <w:pPr>
        <w:pStyle w:val="Normal"/>
        <w:jc w:val="both"/>
        <w:rPr>
          <w:rFonts w:ascii="Times New Roman" w:hAnsi="Times New Roman"/>
          <w:sz w:val="28"/>
          <w:szCs w:val="28"/>
        </w:rPr>
      </w:pPr>
      <w:r>
        <w:rPr>
          <w:rFonts w:ascii="Times New Roman" w:hAnsi="Times New Roman"/>
          <w:b/>
          <w:bCs/>
          <w:sz w:val="28"/>
          <w:szCs w:val="28"/>
        </w:rPr>
        <w:t>Статья 40.</w:t>
      </w:r>
      <w:r>
        <w:rPr>
          <w:rFonts w:ascii="Times New Roman" w:hAnsi="Times New Roman"/>
          <w:sz w:val="28"/>
          <w:szCs w:val="28"/>
        </w:rPr>
        <w:t xml:space="preserve"> Материально-техническое, информационное и иное обслуживание деятельности комиссий Совета депутатов обеспечивает администрация Аксаковского сельсовета.</w:t>
      </w:r>
    </w:p>
    <w:p>
      <w:pPr>
        <w:pStyle w:val="Normal"/>
        <w:jc w:val="both"/>
        <w:rPr>
          <w:rFonts w:ascii="Times New Roman" w:hAnsi="Times New Roman"/>
          <w:sz w:val="28"/>
          <w:szCs w:val="28"/>
        </w:rPr>
      </w:pPr>
      <w:r>
        <w:rPr>
          <w:rFonts w:ascii="Times New Roman" w:hAnsi="Times New Roman"/>
          <w:b/>
          <w:bCs/>
          <w:sz w:val="28"/>
          <w:szCs w:val="28"/>
        </w:rPr>
        <w:t>Статья 41.</w:t>
      </w:r>
      <w:r>
        <w:rPr>
          <w:rFonts w:ascii="Times New Roman" w:hAnsi="Times New Roman"/>
          <w:sz w:val="28"/>
          <w:szCs w:val="28"/>
        </w:rPr>
        <w:t xml:space="preserve"> Для работы депутатам, комиссиям в помещении администрации Аксаковского сельсовета предоставляются помещения, оборудованные средствами связи, необходимым информационным материалом</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200"/>
        <w:rPr>
          <w:rFonts w:ascii="Times New Roman" w:hAnsi="Times New Roman"/>
          <w:sz w:val="28"/>
          <w:szCs w:val="28"/>
        </w:rPr>
      </w:pPr>
      <w:r>
        <w:rPr>
          <w:rFonts w:cs="Times New Roman" w:ascii="Times New Roman" w:hAnsi="Times New Roman"/>
          <w:sz w:val="28"/>
          <w:szCs w:val="28"/>
        </w:rPr>
        <w:t xml:space="preserve"> </w:t>
      </w:r>
    </w:p>
    <w:sectPr>
      <w:type w:val="nextPage"/>
      <w:pgSz w:w="11906" w:h="16838"/>
      <w:pgMar w:left="1701" w:right="850" w:header="0" w:top="426"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90" w:hanging="360"/>
      </w:pPr>
    </w:lvl>
    <w:lvl w:ilvl="1">
      <w:start w:val="1"/>
      <w:numFmt w:val="lowerLetter"/>
      <w:lvlText w:val="%2."/>
      <w:lvlJc w:val="left"/>
      <w:pPr>
        <w:tabs>
          <w:tab w:val="num" w:pos="0"/>
        </w:tabs>
        <w:ind w:left="1710" w:hanging="360"/>
      </w:pPr>
    </w:lvl>
    <w:lvl w:ilvl="2">
      <w:start w:val="1"/>
      <w:numFmt w:val="lowerRoman"/>
      <w:lvlText w:val="%3."/>
      <w:lvlJc w:val="right"/>
      <w:pPr>
        <w:tabs>
          <w:tab w:val="num" w:pos="0"/>
        </w:tabs>
        <w:ind w:left="2430" w:hanging="180"/>
      </w:pPr>
    </w:lvl>
    <w:lvl w:ilvl="3">
      <w:start w:val="1"/>
      <w:numFmt w:val="decimal"/>
      <w:lvlText w:val="%4."/>
      <w:lvlJc w:val="left"/>
      <w:pPr>
        <w:tabs>
          <w:tab w:val="num" w:pos="0"/>
        </w:tabs>
        <w:ind w:left="3150" w:hanging="360"/>
      </w:pPr>
    </w:lvl>
    <w:lvl w:ilvl="4">
      <w:start w:val="1"/>
      <w:numFmt w:val="lowerLetter"/>
      <w:lvlText w:val="%5."/>
      <w:lvlJc w:val="left"/>
      <w:pPr>
        <w:tabs>
          <w:tab w:val="num" w:pos="0"/>
        </w:tabs>
        <w:ind w:left="3870" w:hanging="360"/>
      </w:pPr>
    </w:lvl>
    <w:lvl w:ilvl="5">
      <w:start w:val="1"/>
      <w:numFmt w:val="lowerRoman"/>
      <w:lvlText w:val="%6."/>
      <w:lvlJc w:val="right"/>
      <w:pPr>
        <w:tabs>
          <w:tab w:val="num" w:pos="0"/>
        </w:tabs>
        <w:ind w:left="4590" w:hanging="180"/>
      </w:pPr>
    </w:lvl>
    <w:lvl w:ilvl="6">
      <w:start w:val="1"/>
      <w:numFmt w:val="decimal"/>
      <w:lvlText w:val="%7."/>
      <w:lvlJc w:val="left"/>
      <w:pPr>
        <w:tabs>
          <w:tab w:val="num" w:pos="0"/>
        </w:tabs>
        <w:ind w:left="5310" w:hanging="360"/>
      </w:pPr>
    </w:lvl>
    <w:lvl w:ilvl="7">
      <w:start w:val="1"/>
      <w:numFmt w:val="lowerLetter"/>
      <w:lvlText w:val="%8."/>
      <w:lvlJc w:val="left"/>
      <w:pPr>
        <w:tabs>
          <w:tab w:val="num" w:pos="0"/>
        </w:tabs>
        <w:ind w:left="6030" w:hanging="360"/>
      </w:pPr>
    </w:lvl>
    <w:lvl w:ilvl="8">
      <w:start w:val="1"/>
      <w:numFmt w:val="lowerRoman"/>
      <w:lvlText w:val="%9."/>
      <w:lvlJc w:val="right"/>
      <w:pPr>
        <w:tabs>
          <w:tab w:val="num" w:pos="0"/>
        </w:tabs>
        <w:ind w:left="675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30b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e1c97"/>
    <w:rPr>
      <w:rFonts w:ascii="Segoe UI" w:hAnsi="Segoe UI" w:cs="Segoe UI"/>
      <w:sz w:val="18"/>
      <w:szCs w:val="18"/>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2e1c97"/>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e07f29"/>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LibreOffice/7.0.1.2$Windows_X86_64 LibreOffice_project/7cbcfc562f6eb6708b5ff7d7397325de9e764452</Application>
  <Pages>9</Pages>
  <Words>1782</Words>
  <Characters>13392</Characters>
  <CharactersWithSpaces>15540</CharactersWithSpaces>
  <Paragraphs>114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КО-3</dc:creator>
  <dc:description/>
  <dc:language>ru-RU</dc:language>
  <cp:lastModifiedBy/>
  <cp:lastPrinted>2020-12-01T16:07:32Z</cp:lastPrinted>
  <dcterms:modified xsi:type="dcterms:W3CDTF">2020-12-01T16:07:44Z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