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tabs>
          <w:tab w:val="clear" w:pos="720"/>
          <w:tab w:val="left" w:pos="0" w:leader="none"/>
        </w:tabs>
        <w:spacing w:before="100" w:after="100"/>
        <w:ind w:left="0" w:hanging="0"/>
        <w:jc w:val="center"/>
        <w:outlineLvl w:val="1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 АКСАКОВСКОГО СЕЛЬСОВЕТА                               БУГУРУСЛАНСКОГО РАЙОНА ОРЕНБУРГСКОЙ ОБЛАСТИ</w:t>
      </w:r>
    </w:p>
    <w:p>
      <w:pPr>
        <w:pStyle w:val="Style3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3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rPr>
          <w:sz w:val="16"/>
          <w:szCs w:val="28"/>
        </w:rPr>
      </w:pPr>
      <w:r>
        <w:rPr>
          <w:sz w:val="16"/>
          <w:szCs w:val="28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0" w:leader="none"/>
        </w:tabs>
        <w:spacing w:before="100" w:after="100"/>
        <w:ind w:left="0" w:hanging="0"/>
        <w:jc w:val="center"/>
        <w:outlineLvl w:val="1"/>
        <w:rPr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</w:t>
      </w:r>
      <w:r>
        <w:rPr>
          <w:rFonts w:cs="Times New Roman"/>
          <w:b/>
          <w:sz w:val="28"/>
          <w:szCs w:val="28"/>
        </w:rPr>
        <w:t>27.12.2021                              с. Аксаково                             №  60-п</w:t>
      </w:r>
    </w:p>
    <w:p>
      <w:pPr>
        <w:pStyle w:val="ConsPlusTitle"/>
        <w:jc w:val="center"/>
        <w:rPr/>
      </w:pPr>
      <w:r>
        <w:rPr/>
      </w:r>
    </w:p>
    <w:p>
      <w:pPr>
        <w:pStyle w:val="Normal"/>
        <w:widowControl w:val="false"/>
        <w:tabs>
          <w:tab w:val="clear" w:pos="720"/>
          <w:tab w:val="left" w:pos="567" w:leader="none"/>
        </w:tabs>
        <w:overflowPunct w:val="false"/>
        <w:spacing w:before="0" w:after="0"/>
        <w:jc w:val="center"/>
        <w:textAlignment w:val="baseline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от 02.11.2020 </w:t>
      </w:r>
    </w:p>
    <w:p>
      <w:pPr>
        <w:pStyle w:val="Normal"/>
        <w:widowControl w:val="false"/>
        <w:tabs>
          <w:tab w:val="clear" w:pos="720"/>
          <w:tab w:val="left" w:pos="567" w:leader="none"/>
        </w:tabs>
        <w:overflowPunct w:val="false"/>
        <w:spacing w:before="0" w:after="0"/>
        <w:jc w:val="center"/>
        <w:textAlignment w:val="baseline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45-п «Об утверждении муниципальной программы «Использование и охрана земель на территории муниципального образования «Аксаковский сельсовет»  Бугурусланского района </w:t>
      </w:r>
    </w:p>
    <w:p>
      <w:pPr>
        <w:pStyle w:val="Normal"/>
        <w:widowControl w:val="false"/>
        <w:tabs>
          <w:tab w:val="clear" w:pos="720"/>
          <w:tab w:val="left" w:pos="567" w:leader="none"/>
        </w:tabs>
        <w:overflowPunct w:val="false"/>
        <w:spacing w:before="0" w:after="0"/>
        <w:jc w:val="center"/>
        <w:textAlignment w:val="baseline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  на 2021-2026 годы»</w:t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20"/>
        <w:jc w:val="both"/>
        <w:rPr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соответствии со статьями 11, 13 Земельного кодекса Российской Федерации, Федеральным законом от 06.10.2003 № 131- ФЗ «Об общих принципах организации местного самоуправления в Российской Федерации», руководствуясь Уставом муниципального образования «Аксаковский  сельсовет», </w:t>
      </w:r>
      <w:r>
        <w:rPr>
          <w:sz w:val="28"/>
          <w:szCs w:val="28"/>
        </w:rPr>
        <w:t>Постановлением администрации Аксаковского сельсовета Бугурусланского района Оренбургской области от 10.08.2018 № 25-п «</w:t>
      </w:r>
      <w:r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«Аксаковский сельсовет»</w:t>
      </w:r>
      <w:r>
        <w:rPr>
          <w:rFonts w:cs="Times New Roman"/>
          <w:sz w:val="28"/>
          <w:szCs w:val="28"/>
        </w:rPr>
        <w:t>:</w:t>
      </w:r>
    </w:p>
    <w:p>
      <w:pPr>
        <w:pStyle w:val="Normal"/>
        <w:widowControl w:val="false"/>
        <w:tabs>
          <w:tab w:val="clear" w:pos="720"/>
          <w:tab w:val="left" w:pos="567" w:leader="none"/>
        </w:tabs>
        <w:overflowPunct w:val="false"/>
        <w:spacing w:before="0" w:after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Аксаковского сельсовета от 02.11.2020 № 45-п «Использование и охрана земель на территории муниципального образования</w:t>
      </w:r>
      <w:r>
        <w:rPr>
          <w:b/>
          <w:sz w:val="28"/>
          <w:szCs w:val="28"/>
        </w:rPr>
        <w:t xml:space="preserve">  «</w:t>
      </w:r>
      <w:r>
        <w:rPr>
          <w:sz w:val="28"/>
          <w:szCs w:val="28"/>
        </w:rPr>
        <w:t>Аксаковский сельсовет» Бугурусланского района Оренбургской области на 2021-2026 годы».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1.1 Приложение №1 постановления изложить в новой редакции.</w:t>
      </w:r>
      <w:r>
        <w:rPr>
          <w:sz w:val="28"/>
          <w:szCs w:val="28"/>
        </w:rPr>
        <w:t xml:space="preserve">  </w:t>
      </w:r>
    </w:p>
    <w:p>
      <w:pPr>
        <w:pStyle w:val="Normal"/>
        <w:tabs>
          <w:tab w:val="clear" w:pos="720"/>
          <w:tab w:val="left" w:pos="567" w:leader="none"/>
        </w:tabs>
        <w:ind w:right="-83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1.2 Изложить «План реализации муниципальной программы в 2021 году»  согласно приложению  2 к данному постановлению.</w:t>
      </w:r>
    </w:p>
    <w:p>
      <w:pPr>
        <w:pStyle w:val="Normal"/>
        <w:tabs>
          <w:tab w:val="clear" w:pos="720"/>
          <w:tab w:val="left" w:pos="567" w:leader="none"/>
        </w:tabs>
        <w:ind w:right="-83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1.3 Изложить «План реализации муниципальной программы в 2022 году»  согласно приложению  3 к данному постановлению.</w:t>
      </w:r>
    </w:p>
    <w:p>
      <w:pPr>
        <w:pStyle w:val="ConsPlusNormal"/>
        <w:spacing w:lineRule="auto" w:line="276"/>
        <w:ind w:firstLine="72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2. Контроль за исполнением настоящего постановления оставляю за собой.</w:t>
      </w:r>
    </w:p>
    <w:p>
      <w:pPr>
        <w:pStyle w:val="ConsPlusNormal"/>
        <w:spacing w:lineRule="auto" w:line="276"/>
        <w:ind w:firstLine="720"/>
        <w:jc w:val="both"/>
        <w:rPr/>
      </w:pPr>
      <w:bookmarkStart w:id="0" w:name="_GoBack"/>
      <w:bookmarkEnd w:id="0"/>
      <w:r>
        <w:rPr>
          <w:rFonts w:cs="Times New Roman" w:ascii="Times New Roman" w:hAnsi="Times New Roman"/>
          <w:color w:val="000000"/>
          <w:sz w:val="28"/>
          <w:szCs w:val="28"/>
        </w:rPr>
        <w:t>3. Настоящее постановление вступает в</w:t>
      </w:r>
      <w:r>
        <w:rPr>
          <w:rFonts w:cs="Times New Roman" w:ascii="Times New Roman" w:hAnsi="Times New Roman"/>
          <w:sz w:val="28"/>
          <w:szCs w:val="28"/>
        </w:rPr>
        <w:t xml:space="preserve"> силу после официального опубликования (обнародования).</w:t>
      </w:r>
    </w:p>
    <w:p>
      <w:pPr>
        <w:pStyle w:val="Normal"/>
        <w:tabs>
          <w:tab w:val="clear" w:pos="720"/>
          <w:tab w:val="left" w:pos="993" w:leader="none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Title"/>
        <w:spacing w:lineRule="auto" w:line="276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Врио главы администрации               </w:t>
        <w:tab/>
        <w:tab/>
        <w:t xml:space="preserve">                          С.П. Качарова</w:t>
      </w:r>
    </w:p>
    <w:p>
      <w:pPr>
        <w:pStyle w:val="ConsPlusTitle"/>
        <w:tabs>
          <w:tab w:val="clear" w:pos="720"/>
          <w:tab w:val="left" w:pos="993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left" w:pos="993" w:leader="none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contextualSpacing/>
        <w:jc w:val="both"/>
        <w:outlineLvl w:val="0"/>
        <w:rPr>
          <w:rFonts w:cs="Times New Roman"/>
          <w:sz w:val="22"/>
          <w:szCs w:val="22"/>
          <w:lang w:eastAsia="ru-RU"/>
        </w:rPr>
      </w:pPr>
      <w:r>
        <w:rPr/>
        <w:t>Разослано: в дело, администрацию района, прокуратуру.</w:t>
      </w:r>
    </w:p>
    <w:p>
      <w:pPr>
        <w:pStyle w:val="ConsPlusNormal"/>
        <w:numPr>
          <w:ilvl w:val="0"/>
          <w:numId w:val="0"/>
        </w:numPr>
        <w:ind w:left="0" w:firstLine="720"/>
        <w:jc w:val="right"/>
        <w:outlineLvl w:val="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№1</w:t>
      </w:r>
    </w:p>
    <w:p>
      <w:pPr>
        <w:pStyle w:val="Normal"/>
        <w:spacing w:before="0" w:after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>
      <w:pPr>
        <w:pStyle w:val="Normal"/>
        <w:spacing w:before="0" w:after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Аксаковского сельсовета</w:t>
      </w:r>
    </w:p>
    <w:p>
      <w:pPr>
        <w:pStyle w:val="Normal"/>
        <w:spacing w:before="0" w:after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 27.12.2021 № 60-п</w:t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uppressAutoHyphens w:val="true"/>
        <w:spacing w:before="0" w:after="0"/>
        <w:ind w:left="567" w:firstLine="720"/>
        <w:jc w:val="center"/>
        <w:rPr>
          <w:rFonts w:cs="Times New Roman"/>
          <w:bCs/>
          <w:sz w:val="28"/>
          <w:szCs w:val="28"/>
          <w:lang w:eastAsia="zh-CN"/>
        </w:rPr>
      </w:pPr>
      <w:r>
        <w:rPr>
          <w:rFonts w:cs="Times New Roman"/>
          <w:bCs/>
          <w:sz w:val="28"/>
          <w:szCs w:val="28"/>
          <w:lang w:eastAsia="zh-CN"/>
        </w:rPr>
        <w:t>Муниципальная программа</w:t>
      </w:r>
    </w:p>
    <w:p>
      <w:pPr>
        <w:pStyle w:val="Normal"/>
        <w:suppressAutoHyphens w:val="true"/>
        <w:spacing w:before="0" w:after="0"/>
        <w:ind w:left="567" w:firstLine="720"/>
        <w:jc w:val="center"/>
        <w:rPr>
          <w:rFonts w:cs="Times New Roman"/>
          <w:color w:val="000000"/>
          <w:sz w:val="28"/>
          <w:szCs w:val="28"/>
          <w:lang w:eastAsia="zh-CN"/>
        </w:rPr>
      </w:pPr>
      <w:r>
        <w:rPr>
          <w:rFonts w:cs="Times New Roman"/>
          <w:color w:val="000000"/>
          <w:sz w:val="28"/>
          <w:szCs w:val="28"/>
          <w:lang w:eastAsia="zh-CN"/>
        </w:rPr>
        <w:t>«</w:t>
      </w:r>
      <w:r>
        <w:rPr>
          <w:bCs/>
          <w:sz w:val="28"/>
          <w:szCs w:val="28"/>
        </w:rPr>
        <w:t>Использование и охрана земель на территории муниципального образования «</w:t>
      </w:r>
      <w:r>
        <w:rPr>
          <w:sz w:val="28"/>
          <w:szCs w:val="28"/>
        </w:rPr>
        <w:t>Аксаковский</w:t>
      </w:r>
      <w:r>
        <w:rPr>
          <w:bCs/>
          <w:sz w:val="28"/>
          <w:szCs w:val="28"/>
        </w:rPr>
        <w:t xml:space="preserve"> сельсовет»  Бугурусланского района Оренбургской области </w:t>
      </w:r>
      <w:r>
        <w:rPr>
          <w:rFonts w:cs="Times New Roman"/>
          <w:color w:val="000000"/>
          <w:sz w:val="28"/>
          <w:szCs w:val="28"/>
          <w:lang w:eastAsia="zh-CN"/>
        </w:rPr>
        <w:t>на 2021-2026 годы»</w:t>
      </w:r>
    </w:p>
    <w:p>
      <w:pPr>
        <w:pStyle w:val="Normal"/>
        <w:suppressAutoHyphens w:val="true"/>
        <w:spacing w:before="0" w:after="0"/>
        <w:ind w:left="567" w:firstLine="720"/>
        <w:jc w:val="center"/>
        <w:rPr>
          <w:rFonts w:cs="Times New Roman"/>
          <w:color w:val="000000"/>
          <w:sz w:val="28"/>
          <w:szCs w:val="28"/>
          <w:lang w:eastAsia="zh-CN"/>
        </w:rPr>
      </w:pPr>
      <w:r>
        <w:rPr>
          <w:rFonts w:cs="Times New Roman"/>
          <w:color w:val="000000"/>
          <w:sz w:val="28"/>
          <w:szCs w:val="28"/>
          <w:lang w:eastAsia="zh-CN"/>
        </w:rPr>
      </w:r>
    </w:p>
    <w:p>
      <w:pPr>
        <w:pStyle w:val="Normal"/>
        <w:suppressAutoHyphens w:val="true"/>
        <w:spacing w:before="0" w:after="0"/>
        <w:ind w:firstLine="720"/>
        <w:jc w:val="both"/>
        <w:rPr>
          <w:rFonts w:cs="Times New Roman"/>
          <w:bCs/>
          <w:color w:val="000000"/>
          <w:sz w:val="28"/>
          <w:szCs w:val="28"/>
          <w:lang w:eastAsia="zh-CN"/>
        </w:rPr>
      </w:pPr>
      <w:r>
        <w:rPr>
          <w:rFonts w:cs="Times New Roman"/>
          <w:bCs/>
          <w:sz w:val="28"/>
          <w:szCs w:val="28"/>
          <w:lang w:eastAsia="zh-CN"/>
        </w:rPr>
        <w:t xml:space="preserve"> </w:t>
      </w:r>
    </w:p>
    <w:p>
      <w:pPr>
        <w:pStyle w:val="Normal"/>
        <w:suppressAutoHyphens w:val="true"/>
        <w:spacing w:before="0" w:after="0"/>
        <w:ind w:firstLine="720"/>
        <w:jc w:val="both"/>
        <w:rPr>
          <w:rFonts w:cs="Times New Roman"/>
          <w:bCs/>
          <w:sz w:val="28"/>
          <w:szCs w:val="28"/>
          <w:lang w:eastAsia="zh-CN"/>
        </w:rPr>
      </w:pPr>
      <w:r>
        <w:rPr>
          <w:rFonts w:cs="Times New Roman"/>
          <w:bCs/>
          <w:color w:val="000000"/>
          <w:sz w:val="28"/>
          <w:szCs w:val="28"/>
          <w:lang w:eastAsia="zh-CN"/>
        </w:rPr>
        <w:t xml:space="preserve">Ответственный исполнитель: </w:t>
      </w:r>
      <w:r>
        <w:rPr>
          <w:rFonts w:cs="Times New Roman"/>
          <w:bCs/>
          <w:sz w:val="28"/>
          <w:szCs w:val="28"/>
          <w:lang w:eastAsia="zh-CN"/>
        </w:rPr>
        <w:t xml:space="preserve">Администрация </w:t>
      </w:r>
      <w:r>
        <w:rPr>
          <w:sz w:val="28"/>
          <w:szCs w:val="28"/>
        </w:rPr>
        <w:t>Аксаковского</w:t>
      </w:r>
      <w:r>
        <w:rPr>
          <w:rFonts w:cs="Times New Roman"/>
          <w:bCs/>
          <w:sz w:val="28"/>
          <w:szCs w:val="28"/>
          <w:lang w:eastAsia="zh-CN"/>
        </w:rPr>
        <w:t xml:space="preserve"> сельсовета Бугурусланского района Оренбургской области </w:t>
      </w:r>
    </w:p>
    <w:p>
      <w:pPr>
        <w:pStyle w:val="Normal"/>
        <w:widowControl w:val="false"/>
        <w:suppressAutoHyphens w:val="true"/>
        <w:spacing w:before="0" w:after="0"/>
        <w:ind w:left="993" w:right="-108" w:firstLine="720"/>
        <w:jc w:val="both"/>
        <w:rPr>
          <w:rFonts w:cs="Times New Roman"/>
          <w:bCs/>
          <w:color w:val="000000"/>
          <w:sz w:val="28"/>
          <w:szCs w:val="28"/>
          <w:lang w:eastAsia="zh-CN"/>
        </w:rPr>
      </w:pPr>
      <w:r>
        <w:rPr>
          <w:rFonts w:cs="Times New Roman"/>
          <w:bCs/>
          <w:color w:val="000000"/>
          <w:sz w:val="28"/>
          <w:szCs w:val="28"/>
          <w:lang w:eastAsia="zh-CN"/>
        </w:rPr>
      </w:r>
    </w:p>
    <w:p>
      <w:pPr>
        <w:pStyle w:val="Normal"/>
        <w:widowControl w:val="false"/>
        <w:suppressAutoHyphens w:val="true"/>
        <w:spacing w:before="0" w:after="0"/>
        <w:ind w:left="993" w:right="-108" w:firstLine="720"/>
        <w:jc w:val="both"/>
        <w:rPr>
          <w:rFonts w:cs="Times New Roman"/>
          <w:bCs/>
          <w:color w:val="000000"/>
          <w:sz w:val="28"/>
          <w:szCs w:val="28"/>
          <w:lang w:eastAsia="zh-CN"/>
        </w:rPr>
      </w:pPr>
      <w:r>
        <w:rPr>
          <w:rFonts w:cs="Times New Roman"/>
          <w:bCs/>
          <w:color w:val="000000"/>
          <w:sz w:val="28"/>
          <w:szCs w:val="28"/>
          <w:lang w:eastAsia="zh-CN"/>
        </w:rPr>
      </w:r>
    </w:p>
    <w:p>
      <w:pPr>
        <w:pStyle w:val="Normal"/>
        <w:suppressAutoHyphens w:val="true"/>
        <w:spacing w:before="0" w:after="0"/>
        <w:ind w:firstLine="720"/>
        <w:jc w:val="both"/>
        <w:rPr>
          <w:rFonts w:cs="Times New Roman"/>
          <w:sz w:val="28"/>
          <w:szCs w:val="28"/>
          <w:lang w:eastAsia="zh-CN"/>
        </w:rPr>
      </w:pPr>
      <w:r>
        <w:rPr>
          <w:rFonts w:cs="Times New Roman"/>
          <w:bCs/>
          <w:color w:val="000000"/>
          <w:sz w:val="28"/>
          <w:szCs w:val="28"/>
          <w:lang w:eastAsia="zh-CN"/>
        </w:rPr>
        <w:t xml:space="preserve">Должность: </w:t>
      </w:r>
      <w:r>
        <w:rPr>
          <w:rFonts w:cs="Times New Roman"/>
          <w:sz w:val="28"/>
          <w:szCs w:val="28"/>
          <w:lang w:eastAsia="zh-CN"/>
        </w:rPr>
        <w:t>Глава администрации муниципального образования Конаков Иван Николаевич</w:t>
      </w:r>
    </w:p>
    <w:p>
      <w:pPr>
        <w:pStyle w:val="Normal"/>
        <w:suppressAutoHyphens w:val="true"/>
        <w:spacing w:before="0" w:after="0"/>
        <w:ind w:firstLine="720"/>
        <w:jc w:val="both"/>
        <w:rPr>
          <w:rFonts w:cs="Times New Roman"/>
          <w:sz w:val="28"/>
          <w:szCs w:val="28"/>
          <w:lang w:eastAsia="zh-CN"/>
        </w:rPr>
      </w:pPr>
      <w:r>
        <w:rPr>
          <w:rFonts w:cs="Times New Roman"/>
          <w:sz w:val="28"/>
          <w:szCs w:val="28"/>
          <w:lang w:eastAsia="zh-CN"/>
        </w:rPr>
      </w:r>
    </w:p>
    <w:p>
      <w:pPr>
        <w:pStyle w:val="Normal"/>
        <w:widowControl w:val="false"/>
        <w:suppressAutoHyphens w:val="true"/>
        <w:spacing w:before="0" w:after="0"/>
        <w:ind w:left="993" w:right="-108" w:firstLine="720"/>
        <w:jc w:val="both"/>
        <w:rPr>
          <w:rFonts w:cs="Times New Roman"/>
          <w:bCs/>
          <w:color w:val="000000"/>
          <w:sz w:val="28"/>
          <w:szCs w:val="28"/>
          <w:lang w:eastAsia="zh-CN"/>
        </w:rPr>
      </w:pPr>
      <w:r>
        <w:rPr>
          <w:rFonts w:cs="Times New Roman"/>
          <w:bCs/>
          <w:color w:val="000000"/>
          <w:sz w:val="28"/>
          <w:szCs w:val="28"/>
          <w:lang w:eastAsia="zh-CN"/>
        </w:rPr>
      </w:r>
    </w:p>
    <w:p>
      <w:pPr>
        <w:pStyle w:val="Normal"/>
        <w:widowControl w:val="false"/>
        <w:suppressAutoHyphens w:val="true"/>
        <w:spacing w:before="0" w:after="0"/>
        <w:ind w:right="-108" w:firstLine="720"/>
        <w:jc w:val="both"/>
        <w:rPr>
          <w:rFonts w:cs="Times New Roman"/>
          <w:bCs/>
          <w:color w:val="000000"/>
          <w:sz w:val="28"/>
          <w:szCs w:val="28"/>
          <w:lang w:val="en-US" w:eastAsia="zh-CN"/>
        </w:rPr>
      </w:pPr>
      <w:r>
        <w:rPr>
          <w:rFonts w:cs="Times New Roman"/>
          <w:bCs/>
          <w:color w:val="000000"/>
          <w:sz w:val="28"/>
          <w:szCs w:val="28"/>
          <w:lang w:eastAsia="zh-CN"/>
        </w:rPr>
        <w:t>Тел</w:t>
      </w:r>
      <w:r>
        <w:rPr>
          <w:rFonts w:cs="Times New Roman"/>
          <w:bCs/>
          <w:color w:val="000000"/>
          <w:sz w:val="28"/>
          <w:szCs w:val="28"/>
          <w:lang w:val="en-US" w:eastAsia="zh-CN"/>
        </w:rPr>
        <w:t>. 8 (35352) 51-1-31, e-mail: aksakovo@mail.ru</w:t>
      </w:r>
    </w:p>
    <w:p>
      <w:pPr>
        <w:pStyle w:val="Normal"/>
        <w:suppressAutoHyphens w:val="true"/>
        <w:spacing w:before="0" w:after="0"/>
        <w:ind w:left="567" w:firstLine="720"/>
        <w:jc w:val="both"/>
        <w:rPr>
          <w:rFonts w:cs="Times New Roman"/>
          <w:sz w:val="28"/>
          <w:szCs w:val="28"/>
          <w:lang w:val="en-US" w:eastAsia="zh-CN"/>
        </w:rPr>
      </w:pPr>
      <w:r>
        <w:rPr>
          <w:rFonts w:cs="Times New Roman"/>
          <w:sz w:val="28"/>
          <w:szCs w:val="28"/>
          <w:lang w:val="en-US" w:eastAsia="zh-CN"/>
        </w:rPr>
      </w:r>
    </w:p>
    <w:p>
      <w:pPr>
        <w:pStyle w:val="Normal"/>
        <w:widowControl w:val="false"/>
        <w:suppressAutoHyphens w:val="true"/>
        <w:spacing w:before="0" w:after="0"/>
        <w:ind w:left="993" w:right="-108" w:firstLine="720"/>
        <w:jc w:val="both"/>
        <w:rPr>
          <w:rFonts w:cs="Times New Roman"/>
          <w:bCs/>
          <w:color w:val="000000"/>
          <w:sz w:val="28"/>
          <w:szCs w:val="28"/>
          <w:lang w:val="en-US" w:eastAsia="zh-CN"/>
        </w:rPr>
      </w:pPr>
      <w:r>
        <w:rPr>
          <w:rFonts w:cs="Times New Roman"/>
          <w:bCs/>
          <w:color w:val="000000"/>
          <w:sz w:val="28"/>
          <w:szCs w:val="28"/>
          <w:lang w:val="en-US" w:eastAsia="zh-CN"/>
        </w:rPr>
      </w:r>
    </w:p>
    <w:p>
      <w:pPr>
        <w:pStyle w:val="Normal"/>
        <w:suppressAutoHyphens w:val="true"/>
        <w:spacing w:before="0" w:after="0"/>
        <w:ind w:left="567" w:firstLine="720"/>
        <w:jc w:val="both"/>
        <w:rPr>
          <w:rFonts w:cs="Times New Roman"/>
          <w:bCs/>
          <w:sz w:val="28"/>
          <w:szCs w:val="28"/>
          <w:lang w:val="en-US" w:eastAsia="zh-CN"/>
        </w:rPr>
      </w:pPr>
      <w:r>
        <w:rPr>
          <w:rFonts w:cs="Times New Roman"/>
          <w:bCs/>
          <w:sz w:val="28"/>
          <w:szCs w:val="28"/>
          <w:lang w:val="en-US" w:eastAsia="zh-CN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</w:r>
    </w:p>
    <w:p>
      <w:pPr>
        <w:pStyle w:val="Normal"/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ПАСПОРТ </w:t>
      </w:r>
    </w:p>
    <w:p>
      <w:pPr>
        <w:pStyle w:val="Normal"/>
        <w:suppressAutoHyphens w:val="true"/>
        <w:spacing w:before="0" w:after="0"/>
        <w:ind w:left="567" w:firstLine="720"/>
        <w:jc w:val="center"/>
        <w:rPr>
          <w:rFonts w:cs="Times New Roman"/>
          <w:color w:val="000000"/>
          <w:sz w:val="28"/>
          <w:szCs w:val="28"/>
          <w:lang w:eastAsia="zh-CN"/>
        </w:rPr>
      </w:pPr>
      <w:r>
        <w:rPr>
          <w:bCs/>
          <w:sz w:val="28"/>
          <w:szCs w:val="28"/>
        </w:rPr>
        <w:t xml:space="preserve">муниципальной программы «Использование и охрана земель на территории муниципального образования </w:t>
      </w:r>
      <w:r>
        <w:rPr>
          <w:sz w:val="28"/>
          <w:szCs w:val="28"/>
        </w:rPr>
        <w:t xml:space="preserve">Аксаковский </w:t>
      </w:r>
      <w:r>
        <w:rPr>
          <w:bCs/>
          <w:sz w:val="28"/>
          <w:szCs w:val="28"/>
        </w:rPr>
        <w:t xml:space="preserve">сельсовет  Бугурусланского района Оренбургской области </w:t>
      </w:r>
      <w:r>
        <w:rPr>
          <w:rFonts w:cs="Times New Roman"/>
          <w:color w:val="000000"/>
          <w:sz w:val="28"/>
          <w:szCs w:val="28"/>
          <w:lang w:eastAsia="zh-CN"/>
        </w:rPr>
        <w:t>на 2021-2026 годы»</w:t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36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732"/>
        <w:gridCol w:w="5627"/>
      </w:tblGrid>
      <w:tr>
        <w:trPr/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Использование и охрана земель на территории </w:t>
            </w:r>
            <w:r>
              <w:rPr>
                <w:sz w:val="28"/>
                <w:szCs w:val="28"/>
              </w:rPr>
              <w:t>Аксаковский</w:t>
            </w:r>
            <w:r>
              <w:rPr>
                <w:bCs/>
                <w:color w:val="000000"/>
                <w:sz w:val="28"/>
                <w:szCs w:val="28"/>
              </w:rPr>
              <w:t xml:space="preserve"> сельсовет Бугурусланского района Оренбургской области </w:t>
            </w:r>
            <w:r>
              <w:rPr>
                <w:color w:val="000000"/>
                <w:sz w:val="28"/>
                <w:szCs w:val="28"/>
              </w:rPr>
              <w:t>на 2021-2026 годы</w:t>
            </w:r>
          </w:p>
        </w:tc>
      </w:tr>
      <w:tr>
        <w:trPr/>
        <w:tc>
          <w:tcPr>
            <w:tcW w:w="37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  <w:p>
            <w:pPr>
              <w:pStyle w:val="Style28"/>
              <w:widowControl w:val="false"/>
              <w:spacing w:before="100" w:after="100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zh-CN"/>
              </w:rPr>
              <w:t>Соисполнитель  программы</w:t>
            </w:r>
          </w:p>
        </w:tc>
        <w:tc>
          <w:tcPr>
            <w:tcW w:w="5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муниципального образования «</w:t>
            </w:r>
            <w:r>
              <w:rPr>
                <w:sz w:val="28"/>
                <w:szCs w:val="28"/>
              </w:rPr>
              <w:t>Аксаковский</w:t>
            </w:r>
            <w:r>
              <w:rPr>
                <w:color w:val="000000"/>
                <w:sz w:val="28"/>
                <w:szCs w:val="28"/>
              </w:rPr>
              <w:t xml:space="preserve"> сельсовет»</w:t>
            </w:r>
          </w:p>
          <w:p>
            <w:pPr>
              <w:pStyle w:val="Normal"/>
              <w:widowControl w:val="false"/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>
        <w:trPr/>
        <w:tc>
          <w:tcPr>
            <w:tcW w:w="37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100" w:after="10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Подпрограммы программы</w:t>
            </w:r>
          </w:p>
        </w:tc>
        <w:tc>
          <w:tcPr>
            <w:tcW w:w="5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100" w:after="10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zh-CN"/>
              </w:rPr>
              <w:t>отсутствуют</w:t>
            </w:r>
          </w:p>
        </w:tc>
      </w:tr>
      <w:tr>
        <w:trPr/>
        <w:tc>
          <w:tcPr>
            <w:tcW w:w="37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5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организации рационального использования и охрана земель на территории сельсовета, инвентаризация земель</w:t>
            </w:r>
          </w:p>
        </w:tc>
      </w:tr>
      <w:tr>
        <w:trPr/>
        <w:tc>
          <w:tcPr>
            <w:tcW w:w="37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программы</w:t>
            </w:r>
          </w:p>
          <w:p>
            <w:pPr>
              <w:pStyle w:val="Style28"/>
              <w:widowControl w:val="false"/>
              <w:ind w:firstLine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Style28"/>
              <w:widowControl w:val="false"/>
              <w:ind w:firstLine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Style28"/>
              <w:widowControl w:val="false"/>
              <w:ind w:firstLine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Style28"/>
              <w:widowControl w:val="false"/>
              <w:spacing w:before="100" w:after="100"/>
              <w:ind w:firstLine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 защита и улучшение условий окружающей среды для обеспечения здоровья и благоприятных условий жизнедеятельности населения</w:t>
            </w:r>
          </w:p>
        </w:tc>
      </w:tr>
      <w:tr>
        <w:trPr/>
        <w:tc>
          <w:tcPr>
            <w:tcW w:w="37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 инструменты программы, целевые индикаторы и показатели программы</w:t>
            </w:r>
          </w:p>
        </w:tc>
        <w:tc>
          <w:tcPr>
            <w:tcW w:w="5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Упорядочение землепользование; эффективное использование и охрана земель; восстановление нарушенных земель с целью повышения экологической безопасности населения и качества жизни. </w:t>
            </w:r>
          </w:p>
        </w:tc>
      </w:tr>
      <w:tr>
        <w:trPr/>
        <w:tc>
          <w:tcPr>
            <w:tcW w:w="37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5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zh-CN"/>
              </w:rPr>
              <w:t xml:space="preserve">этапы реализации программы не выделяются, </w:t>
            </w:r>
          </w:p>
          <w:p>
            <w:pPr>
              <w:pStyle w:val="Style28"/>
              <w:widowControl w:val="false"/>
              <w:spacing w:before="100" w:after="100"/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zh-CN"/>
              </w:rPr>
              <w:t>срок реализации программы 2021 – 2026 год</w:t>
            </w:r>
          </w:p>
        </w:tc>
      </w:tr>
      <w:tr>
        <w:trPr/>
        <w:tc>
          <w:tcPr>
            <w:tcW w:w="37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zh-CN"/>
              </w:rPr>
              <w:t>Объемы бюджетных ассигнований программы</w:t>
            </w:r>
          </w:p>
        </w:tc>
        <w:tc>
          <w:tcPr>
            <w:tcW w:w="5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both"/>
              <w:rPr>
                <w:rFonts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zh-CN"/>
              </w:rPr>
              <w:t xml:space="preserve">Объем средств на реализацию муниципальной программы – 205,0 тыс. рублей, в том числе по годам: </w:t>
            </w:r>
          </w:p>
          <w:p>
            <w:pPr>
              <w:pStyle w:val="Style28"/>
              <w:widowControl w:val="fals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год. – 34,0 тыс. рублей;</w:t>
            </w:r>
          </w:p>
          <w:p>
            <w:pPr>
              <w:pStyle w:val="Style28"/>
              <w:widowControl w:val="false"/>
              <w:ind w:firstLine="7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34,2 тыс. рублей;</w:t>
            </w:r>
          </w:p>
          <w:p>
            <w:pPr>
              <w:pStyle w:val="Style28"/>
              <w:widowControl w:val="false"/>
              <w:ind w:firstLine="7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 – 34,2 тыс. рублей;</w:t>
            </w:r>
          </w:p>
          <w:p>
            <w:pPr>
              <w:pStyle w:val="Style28"/>
              <w:widowControl w:val="false"/>
              <w:ind w:firstLine="7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год – 34,2 тыс. рублей;</w:t>
            </w:r>
          </w:p>
          <w:p>
            <w:pPr>
              <w:pStyle w:val="Style28"/>
              <w:widowControl w:val="false"/>
              <w:ind w:firstLine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 – 34,2 тыс. рублей;</w:t>
            </w:r>
          </w:p>
          <w:p>
            <w:pPr>
              <w:pStyle w:val="Style28"/>
              <w:widowControl w:val="false"/>
              <w:spacing w:before="100" w:after="100"/>
              <w:ind w:firstLine="7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 год – 34,2 тыс. рублей.</w:t>
            </w:r>
          </w:p>
        </w:tc>
      </w:tr>
      <w:tr>
        <w:trPr/>
        <w:tc>
          <w:tcPr>
            <w:tcW w:w="37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Ожидаемые результаты реализации  программы</w:t>
            </w:r>
          </w:p>
        </w:tc>
        <w:tc>
          <w:tcPr>
            <w:tcW w:w="5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r>
              <w:rPr>
                <w:sz w:val="28"/>
                <w:szCs w:val="28"/>
              </w:rPr>
              <w:t>Аксаковского</w:t>
            </w:r>
            <w:r>
              <w:rPr>
                <w:color w:val="000000"/>
                <w:sz w:val="28"/>
                <w:szCs w:val="28"/>
              </w:rPr>
              <w:t xml:space="preserve"> сельсовета и качества его жизни</w:t>
            </w:r>
          </w:p>
        </w:tc>
      </w:tr>
    </w:tbl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20"/>
        <w:jc w:val="both"/>
        <w:rPr/>
      </w:pPr>
      <w:r>
        <w:rPr>
          <w:b/>
          <w:bCs/>
          <w:sz w:val="28"/>
          <w:szCs w:val="28"/>
        </w:rPr>
        <w:t>1. Содержание программы и обоснование необходимости ее решения программными методами.</w:t>
      </w:r>
    </w:p>
    <w:p>
      <w:pPr>
        <w:pStyle w:val="Normal"/>
        <w:ind w:firstLine="72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before="0" w:after="0"/>
        <w:ind w:firstLine="720"/>
        <w:jc w:val="both"/>
        <w:rPr/>
      </w:pPr>
      <w:r>
        <w:rPr>
          <w:sz w:val="28"/>
          <w:szCs w:val="28"/>
        </w:rPr>
        <w:t xml:space="preserve">Земля - важнейшая часть общей биосферы, использование её связано со всеми другими природными объектами: водами, лесами, животными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 </w:t>
      </w:r>
    </w:p>
    <w:p>
      <w:pPr>
        <w:pStyle w:val="Normal"/>
        <w:spacing w:before="0" w:after="0"/>
        <w:ind w:firstLine="720"/>
        <w:jc w:val="both"/>
        <w:rPr/>
      </w:pPr>
      <w:r>
        <w:rPr>
          <w:sz w:val="28"/>
          <w:szCs w:val="28"/>
        </w:rPr>
        <w:t>Программа «Использование и охрана земель на территории Аксаковского сельсовета на 2021-2026 года»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Охрана земли только тогда может быть эффективной, когда обеспечивается рациональное землепользование. 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Проблемы устойчивого социально-экономического развития Аксаковского сельсовета и экологически безопасной жизнедеятельности его жителей на современном этапе тесно связаны с решением вопросов охраны и контроля за использованием земель.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уровне сельсовета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Аксаковского сельсовета имеются земельные участки для различного разрешенного использования.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Пастбища и сенокосы на территории сельсовета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усугубляет экологическую обстановку.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/>
      </w:pPr>
      <w:r>
        <w:rPr>
          <w:b/>
          <w:bCs/>
          <w:sz w:val="28"/>
          <w:szCs w:val="28"/>
        </w:rPr>
        <w:t>2. Основные цели и задачи Программы</w:t>
      </w:r>
    </w:p>
    <w:p>
      <w:pPr>
        <w:pStyle w:val="Normal"/>
        <w:ind w:firstLine="72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Программы: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организации рационального и эффективного использования охраны земель;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инвентаризации земель.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предотвращение деградации, загрязнения, захламления, нарушения земель, других (вредных) воздействий хозяйственной деятельности;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систематическое проведение инвентаризации земель, выявление нерационально используемых земель в целях передачи их в аренду (собственность);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сохранения качества земель (почв) и улучшение экологической обстановки;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20"/>
        <w:jc w:val="both"/>
        <w:rPr/>
      </w:pPr>
      <w:r>
        <w:rPr>
          <w:b/>
          <w:bCs/>
          <w:sz w:val="28"/>
          <w:szCs w:val="28"/>
        </w:rPr>
        <w:t xml:space="preserve">3. </w:t>
      </w:r>
      <w:r>
        <w:rPr>
          <w:rFonts w:cs="Times New Roman"/>
          <w:b/>
          <w:bCs/>
          <w:color w:val="000000"/>
          <w:sz w:val="28"/>
          <w:szCs w:val="28"/>
          <w:lang w:eastAsia="zh-CN"/>
        </w:rPr>
        <w:t>Информация по ресурсному обеспечению муниципальной программы.</w:t>
      </w:r>
    </w:p>
    <w:p>
      <w:pPr>
        <w:pStyle w:val="Normal"/>
        <w:suppressAutoHyphens w:val="true"/>
        <w:ind w:firstLine="720"/>
        <w:jc w:val="both"/>
        <w:rPr>
          <w:rFonts w:cs="Times New Roman"/>
          <w:b/>
          <w:b/>
          <w:bCs/>
          <w:color w:val="000000"/>
          <w:sz w:val="28"/>
          <w:szCs w:val="28"/>
          <w:lang w:eastAsia="zh-CN"/>
        </w:rPr>
      </w:pPr>
      <w:r>
        <w:rPr>
          <w:rFonts w:cs="Times New Roman"/>
          <w:b/>
          <w:bCs/>
          <w:color w:val="000000"/>
          <w:sz w:val="28"/>
          <w:szCs w:val="28"/>
          <w:lang w:eastAsia="zh-CN"/>
        </w:rPr>
      </w:r>
    </w:p>
    <w:p>
      <w:pPr>
        <w:pStyle w:val="Style28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eastAsia="zh-CN"/>
        </w:rPr>
        <w:t xml:space="preserve">Объем ассигнований местного бюджета на реализацию муниципальной программы составляет – </w:t>
      </w:r>
      <w:r>
        <w:rPr>
          <w:color w:val="000000"/>
          <w:sz w:val="28"/>
          <w:szCs w:val="28"/>
        </w:rPr>
        <w:t>021 год. – 34,0 тыс. рублей;</w:t>
      </w:r>
    </w:p>
    <w:p>
      <w:pPr>
        <w:pStyle w:val="Style28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2022 год – 34,2 тыс. рублей;</w:t>
      </w:r>
    </w:p>
    <w:p>
      <w:pPr>
        <w:pStyle w:val="Style28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2023 год – 34,2 тыс. рублей;</w:t>
      </w:r>
    </w:p>
    <w:p>
      <w:pPr>
        <w:pStyle w:val="Style28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2024 год – 34,2 тыс. рублей;</w:t>
      </w:r>
    </w:p>
    <w:p>
      <w:pPr>
        <w:pStyle w:val="Style28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2025 год – 34,2 тыс. рублей;</w:t>
      </w:r>
    </w:p>
    <w:p>
      <w:pPr>
        <w:pStyle w:val="Normal"/>
        <w:widowControl w:val="false"/>
        <w:suppressAutoHyphens w:val="true"/>
        <w:snapToGrid w:val="false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2026 год – 34,2 тыс. рублей.</w:t>
      </w:r>
    </w:p>
    <w:p>
      <w:pPr>
        <w:pStyle w:val="Normal"/>
        <w:widowControl w:val="false"/>
        <w:suppressAutoHyphens w:val="true"/>
        <w:snapToGrid w:val="false"/>
        <w:spacing w:before="0" w:after="0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 xml:space="preserve">Ресурсное </w:t>
      </w:r>
      <w:hyperlink r:id="rId2">
        <w:r>
          <w:rPr>
            <w:rFonts w:cs="Times New Roman"/>
            <w:color w:val="000000"/>
            <w:sz w:val="28"/>
            <w:szCs w:val="28"/>
            <w:lang w:eastAsia="ru-RU"/>
          </w:rPr>
          <w:t>обеспечение</w:t>
        </w:r>
      </w:hyperlink>
      <w:r>
        <w:rPr>
          <w:rFonts w:cs="Times New Roman"/>
          <w:color w:val="000000"/>
          <w:sz w:val="28"/>
          <w:szCs w:val="28"/>
          <w:lang w:eastAsia="ru-RU"/>
        </w:rPr>
        <w:t xml:space="preserve"> реализации программы за счет средств местного бюджета приведено в приложении № 1 к настоящей Программе.</w:t>
      </w:r>
    </w:p>
    <w:p>
      <w:pPr>
        <w:pStyle w:val="Normal"/>
        <w:widowControl w:val="false"/>
        <w:suppressAutoHyphens w:val="true"/>
        <w:spacing w:before="0" w:after="0"/>
        <w:ind w:firstLine="720"/>
        <w:jc w:val="both"/>
        <w:rPr>
          <w:rFonts w:cs="Times New Roman"/>
          <w:color w:val="000000"/>
          <w:sz w:val="28"/>
          <w:szCs w:val="28"/>
          <w:lang w:eastAsia="zh-CN"/>
        </w:rPr>
      </w:pPr>
      <w:r>
        <w:rPr>
          <w:rFonts w:cs="Times New Roman"/>
          <w:color w:val="000000"/>
          <w:sz w:val="28"/>
          <w:szCs w:val="28"/>
          <w:lang w:eastAsia="zh-CN"/>
        </w:rPr>
        <w:t>Объемы финансовых обеспечений носят прогнозный характер и подлежат уточнению в установленном порядке.</w:t>
      </w:r>
    </w:p>
    <w:p>
      <w:pPr>
        <w:pStyle w:val="Normal"/>
        <w:widowControl w:val="false"/>
        <w:suppressAutoHyphens w:val="true"/>
        <w:spacing w:before="0" w:after="0"/>
        <w:ind w:firstLine="720"/>
        <w:jc w:val="both"/>
        <w:rPr>
          <w:rFonts w:cs="Times New Roman"/>
          <w:color w:val="000000"/>
          <w:sz w:val="28"/>
          <w:szCs w:val="28"/>
          <w:lang w:eastAsia="zh-CN"/>
        </w:rPr>
      </w:pPr>
      <w:r>
        <w:rPr>
          <w:rFonts w:cs="Times New Roman"/>
          <w:color w:val="000000"/>
          <w:sz w:val="28"/>
          <w:szCs w:val="28"/>
          <w:lang w:eastAsia="zh-CN"/>
        </w:rPr>
      </w:r>
    </w:p>
    <w:p>
      <w:pPr>
        <w:pStyle w:val="Normal"/>
        <w:spacing w:before="0" w:after="0"/>
        <w:ind w:firstLine="72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Механизм реализации Программы.</w:t>
      </w:r>
    </w:p>
    <w:p>
      <w:pPr>
        <w:pStyle w:val="Normal"/>
        <w:spacing w:before="0" w:after="0"/>
        <w:ind w:firstLine="72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Аксаковского сельсовета.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программы осуществляют: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нормативно-правовое и методическое обеспечение реализации Программы;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предложений по объемам и условиям предоставления средств бюджета для реализации Программы в случае возникновения такой необходимости;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-организацию информационной и разъяснительной работы, направленной на освещение целей и задач Программы;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 целью охраны земель проводят инвентаризацию земель поселения.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Инвентаризацию земель проводят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выявления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eastAsia="ru-RU"/>
        </w:rPr>
        <w:t>План реализации муниципальной программы за счет средств местного бюджета приведено в приложении № 3 к настоящей Программе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Сведения об основных мерах правового регулирования в сфере реализации муниципальной программы </w:t>
      </w:r>
      <w:r>
        <w:rPr>
          <w:rFonts w:cs="Times New Roman"/>
          <w:color w:val="000000"/>
          <w:sz w:val="28"/>
          <w:szCs w:val="28"/>
          <w:lang w:eastAsia="ru-RU"/>
        </w:rPr>
        <w:t>приведено в приложении № 4 к настоящей Программе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/>
      </w:pPr>
      <w:r>
        <w:rPr>
          <w:b/>
          <w:bCs/>
          <w:sz w:val="28"/>
          <w:szCs w:val="28"/>
        </w:rPr>
        <w:t>5. Ожидаемые результаты Программы.</w:t>
      </w:r>
    </w:p>
    <w:p>
      <w:pPr>
        <w:pStyle w:val="Normal"/>
        <w:ind w:firstLine="72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данной Программы будет содействовать упорядочению землепользования; вовлечению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выполнения мероприятий Программы будет обеспечено: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эффективное использование земель;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качественных характеристик земель;</w:t>
      </w:r>
    </w:p>
    <w:p>
      <w:pPr>
        <w:pStyle w:val="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экологической обстановки;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272" w:charSpace="0"/>
        </w:sectPr>
        <w:pStyle w:val="Normal"/>
        <w:spacing w:before="0" w:after="0"/>
        <w:ind w:firstLine="720"/>
        <w:jc w:val="both"/>
        <w:rPr/>
      </w:pPr>
      <w:r>
        <w:rPr>
          <w:sz w:val="28"/>
          <w:szCs w:val="28"/>
        </w:rPr>
        <w:t>В результате реализации данной программы будет достигнута главная цель - повышения эффективности использования земель. Ожидаемые результаты муниципальной программы за счет средств местного бюджета приведено в приложении № 3 к настоящей Программ</w:t>
      </w:r>
    </w:p>
    <w:p>
      <w:pPr>
        <w:pStyle w:val="Normal"/>
        <w:spacing w:before="0" w:after="0"/>
        <w:jc w:val="right"/>
        <w:rPr/>
      </w:pPr>
      <w:r>
        <w:rPr/>
        <w:t>Приложение № 1</w:t>
      </w:r>
    </w:p>
    <w:p>
      <w:pPr>
        <w:pStyle w:val="Normal"/>
        <w:spacing w:before="0" w:after="0"/>
        <w:jc w:val="right"/>
        <w:rPr/>
      </w:pPr>
      <w:r>
        <w:rPr/>
        <w:t>к муниципальной программе</w:t>
      </w:r>
    </w:p>
    <w:p>
      <w:pPr>
        <w:pStyle w:val="Normal"/>
        <w:spacing w:before="0" w:after="0"/>
        <w:jc w:val="right"/>
        <w:rPr/>
      </w:pPr>
      <w:r>
        <w:rPr/>
        <w:t>«Использование и охрана земель на территории</w:t>
      </w:r>
    </w:p>
    <w:p>
      <w:pPr>
        <w:pStyle w:val="Normal"/>
        <w:spacing w:before="0" w:after="0"/>
        <w:jc w:val="right"/>
        <w:rPr/>
      </w:pPr>
      <w:r>
        <w:rPr/>
        <w:t xml:space="preserve">муниципального образования </w:t>
      </w:r>
    </w:p>
    <w:p>
      <w:pPr>
        <w:pStyle w:val="Normal"/>
        <w:spacing w:before="0" w:after="0"/>
        <w:jc w:val="right"/>
        <w:rPr/>
      </w:pPr>
      <w:r>
        <w:rPr/>
        <w:t>Аксаковский сельсовет на 2021-2026 годы»</w:t>
      </w:r>
    </w:p>
    <w:p>
      <w:pPr>
        <w:pStyle w:val="Normal"/>
        <w:widowControl w:val="false"/>
        <w:suppressAutoHyphens w:val="true"/>
        <w:spacing w:before="0" w:after="0"/>
        <w:jc w:val="center"/>
        <w:rPr>
          <w:rFonts w:cs="Times New Roman"/>
          <w:bCs/>
          <w:i/>
          <w:i/>
          <w:color w:val="000000"/>
          <w:sz w:val="28"/>
          <w:szCs w:val="28"/>
          <w:lang w:eastAsia="zh-CN"/>
        </w:rPr>
      </w:pPr>
      <w:r>
        <w:rPr>
          <w:rFonts w:cs="Times New Roman"/>
          <w:bCs/>
          <w:i/>
          <w:color w:val="000000"/>
          <w:sz w:val="28"/>
          <w:szCs w:val="28"/>
          <w:lang w:eastAsia="zh-CN"/>
        </w:rPr>
      </w:r>
    </w:p>
    <w:p>
      <w:pPr>
        <w:pStyle w:val="Normal"/>
        <w:widowControl w:val="false"/>
        <w:suppressAutoHyphens w:val="true"/>
        <w:spacing w:before="0" w:after="0"/>
        <w:ind w:firstLine="720"/>
        <w:jc w:val="center"/>
        <w:rPr>
          <w:rFonts w:cs="Times New Roman"/>
          <w:b/>
          <w:b/>
          <w:color w:val="000000"/>
          <w:sz w:val="28"/>
          <w:szCs w:val="28"/>
          <w:lang w:eastAsia="zh-CN"/>
        </w:rPr>
      </w:pPr>
      <w:r>
        <w:rPr>
          <w:rFonts w:cs="Times New Roman"/>
          <w:b/>
          <w:color w:val="000000"/>
          <w:sz w:val="28"/>
          <w:szCs w:val="28"/>
          <w:lang w:eastAsia="zh-CN"/>
        </w:rPr>
        <w:t xml:space="preserve">Ресурсное обеспечение и перечень мероприятий </w:t>
      </w:r>
    </w:p>
    <w:p>
      <w:pPr>
        <w:pStyle w:val="Normal"/>
        <w:widowControl w:val="false"/>
        <w:suppressAutoHyphens w:val="true"/>
        <w:spacing w:before="0" w:after="0"/>
        <w:ind w:firstLine="720"/>
        <w:jc w:val="center"/>
        <w:rPr>
          <w:rFonts w:cs="Times New Roman"/>
          <w:b/>
          <w:b/>
          <w:color w:val="000000"/>
          <w:sz w:val="28"/>
          <w:szCs w:val="28"/>
          <w:lang w:eastAsia="zh-CN"/>
        </w:rPr>
      </w:pPr>
      <w:r>
        <w:rPr>
          <w:rFonts w:cs="Times New Roman"/>
          <w:b/>
          <w:color w:val="000000"/>
          <w:sz w:val="28"/>
          <w:szCs w:val="28"/>
          <w:lang w:eastAsia="zh-CN"/>
        </w:rPr>
        <w:t xml:space="preserve">муниципальной программы за счет средств местного бюджета (тыс. руб.) </w:t>
      </w:r>
    </w:p>
    <w:p>
      <w:pPr>
        <w:pStyle w:val="Normal"/>
        <w:spacing w:before="0" w:after="0"/>
        <w:rPr/>
      </w:pPr>
      <w:r>
        <w:rPr/>
      </w:r>
    </w:p>
    <w:tbl>
      <w:tblPr>
        <w:tblW w:w="15534" w:type="dxa"/>
        <w:jc w:val="left"/>
        <w:tblInd w:w="-91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1" w:noVBand="0" w:lastRow="0" w:firstColumn="1" w:lastColumn="0" w:noHBand="0" w:val="00a0"/>
      </w:tblPr>
      <w:tblGrid>
        <w:gridCol w:w="1913"/>
        <w:gridCol w:w="2754"/>
        <w:gridCol w:w="2259"/>
        <w:gridCol w:w="1229"/>
        <w:gridCol w:w="1272"/>
        <w:gridCol w:w="1272"/>
        <w:gridCol w:w="1269"/>
        <w:gridCol w:w="1276"/>
        <w:gridCol w:w="1101"/>
        <w:gridCol w:w="1187"/>
      </w:tblGrid>
      <w:tr>
        <w:trPr/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Статус</w:t>
            </w:r>
          </w:p>
        </w:tc>
        <w:tc>
          <w:tcPr>
            <w:tcW w:w="2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</w:t>
              <w:br/>
              <w:t>основного</w:t>
              <w:br/>
              <w:t>мероприятия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Ответственный исполнитель,</w:t>
              <w:br/>
              <w:t>соисполнители</w:t>
            </w:r>
          </w:p>
        </w:tc>
        <w:tc>
          <w:tcPr>
            <w:tcW w:w="8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Расходы (тыс. руб.), годы    </w:t>
            </w:r>
          </w:p>
        </w:tc>
      </w:tr>
      <w:tr>
        <w:trPr/>
        <w:tc>
          <w:tcPr>
            <w:tcW w:w="19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7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очередной</w:t>
              <w:br/>
              <w:t>год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первый</w:t>
              <w:br/>
              <w:t xml:space="preserve">год </w:t>
              <w:br/>
              <w:t>планового</w:t>
              <w:br/>
              <w:t>периода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второй </w:t>
              <w:br/>
              <w:t>год</w:t>
              <w:br/>
              <w:t>планового</w:t>
              <w:br/>
              <w:t>периода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третий год</w:t>
              <w:br/>
              <w:t>планового</w:t>
              <w:br/>
              <w:t>периода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четвертый   </w:t>
              <w:br/>
              <w:t xml:space="preserve">год </w:t>
              <w:br/>
              <w:t>планового</w:t>
              <w:br/>
              <w:t>периода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пятый год</w:t>
              <w:br/>
              <w:t>планового</w:t>
              <w:br/>
              <w:t>периода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Всего</w:t>
            </w:r>
          </w:p>
        </w:tc>
      </w:tr>
      <w:tr>
        <w:trPr/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5 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6 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7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>
        <w:trPr/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>
                <w:rFonts w:cs="Times New Roman"/>
              </w:rPr>
              <w:t>Муниципальнаяпрограмма (всего)</w:t>
            </w:r>
          </w:p>
        </w:tc>
        <w:tc>
          <w:tcPr>
            <w:tcW w:w="2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>
                <w:rFonts w:cs="Times New Roman"/>
                <w:color w:val="000000"/>
                <w:lang w:eastAsia="zh-CN"/>
              </w:rPr>
              <w:t>«Использование и охрана земель на территории муниципального образования Аксаковский сельсовет  Бугурусланского района Оренбургской области на 2021-2026 годы»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>
                <w:rFonts w:cs="Times New Roman"/>
                <w:color w:val="000000"/>
                <w:lang w:eastAsia="zh-CN"/>
              </w:rPr>
              <w:t>Администрация Аксаковского сельсовета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>
                <w:rFonts w:cs="Times New Roman"/>
              </w:rPr>
              <w:t>34,0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rPr/>
            </w:pPr>
            <w:r>
              <w:rPr>
                <w:rFonts w:cs="Times New Roman"/>
              </w:rPr>
              <w:t>34,2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rPr/>
            </w:pPr>
            <w:r>
              <w:rPr>
                <w:rFonts w:cs="Times New Roman"/>
              </w:rPr>
              <w:t>34,2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rPr/>
            </w:pPr>
            <w:r>
              <w:rPr>
                <w:rFonts w:cs="Times New Roman"/>
              </w:rPr>
              <w:t>34,2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rPr/>
            </w:pPr>
            <w:r>
              <w:rPr>
                <w:rFonts w:cs="Times New Roman"/>
              </w:rPr>
              <w:t>34,2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rPr/>
            </w:pPr>
            <w:r>
              <w:rPr>
                <w:rFonts w:cs="Times New Roman"/>
              </w:rPr>
              <w:t>34,2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>
                <w:rFonts w:cs="Times New Roman"/>
              </w:rPr>
              <w:t>205,0</w:t>
            </w:r>
          </w:p>
        </w:tc>
      </w:tr>
      <w:tr>
        <w:trPr/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Основное мероприятие </w:t>
            </w:r>
          </w:p>
        </w:tc>
        <w:tc>
          <w:tcPr>
            <w:tcW w:w="2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>
                <w:rFonts w:cs="Times New Roman"/>
                <w:color w:val="000000"/>
                <w:lang w:eastAsia="zh-CN"/>
              </w:rPr>
              <w:t>Передача межбюджетных трансфертов в бюджет муниципального района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>
                <w:rFonts w:cs="Times New Roman"/>
                <w:color w:val="000000"/>
                <w:lang w:eastAsia="zh-CN"/>
              </w:rPr>
              <w:t>Администрация Аксаковского сельсовета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>
                <w:rFonts w:cs="Times New Roman"/>
              </w:rPr>
              <w:t>34,0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rPr/>
            </w:pPr>
            <w:r>
              <w:rPr>
                <w:rFonts w:cs="Times New Roman"/>
              </w:rPr>
              <w:t>34,2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rPr/>
            </w:pPr>
            <w:r>
              <w:rPr>
                <w:rFonts w:cs="Times New Roman"/>
              </w:rPr>
              <w:t>34,2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rPr/>
            </w:pPr>
            <w:r>
              <w:rPr>
                <w:rFonts w:cs="Times New Roman"/>
              </w:rPr>
              <w:t>34,2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rPr/>
            </w:pPr>
            <w:r>
              <w:rPr>
                <w:rFonts w:cs="Times New Roman"/>
              </w:rPr>
              <w:t>34,2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rPr/>
            </w:pPr>
            <w:r>
              <w:rPr>
                <w:rFonts w:cs="Times New Roman"/>
              </w:rPr>
              <w:t>34,2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>
                <w:rFonts w:cs="Times New Roman"/>
              </w:rPr>
              <w:t>205,0</w:t>
            </w:r>
          </w:p>
        </w:tc>
      </w:tr>
    </w:tbl>
    <w:p>
      <w:pPr>
        <w:pStyle w:val="Normal"/>
        <w:spacing w:before="0" w:after="0"/>
        <w:jc w:val="right"/>
        <w:rPr>
          <w:rFonts w:cs="Times New Roman"/>
          <w:color w:val="000000"/>
          <w:sz w:val="28"/>
          <w:szCs w:val="28"/>
          <w:lang w:eastAsia="zh-CN"/>
        </w:rPr>
      </w:pPr>
      <w:r>
        <w:rPr>
          <w:rFonts w:cs="Times New Roman"/>
          <w:color w:val="000000"/>
          <w:sz w:val="28"/>
          <w:szCs w:val="28"/>
          <w:lang w:eastAsia="zh-CN"/>
        </w:rPr>
      </w:r>
    </w:p>
    <w:p>
      <w:pPr>
        <w:pStyle w:val="Normal"/>
        <w:spacing w:before="0" w:after="0"/>
        <w:jc w:val="right"/>
        <w:rPr/>
      </w:pPr>
      <w:r>
        <w:rPr>
          <w:rFonts w:cs="Times New Roman"/>
          <w:color w:val="000000"/>
          <w:sz w:val="28"/>
          <w:szCs w:val="28"/>
          <w:lang w:eastAsia="zh-CN"/>
        </w:rPr>
        <w:t xml:space="preserve"> </w:t>
      </w:r>
      <w:r>
        <w:rPr/>
        <w:t>Приложение № 2</w:t>
      </w:r>
    </w:p>
    <w:p>
      <w:pPr>
        <w:pStyle w:val="Normal"/>
        <w:spacing w:before="0" w:after="0"/>
        <w:jc w:val="right"/>
        <w:rPr/>
      </w:pPr>
      <w:r>
        <w:rPr/>
        <w:t>к муниципальной программе</w:t>
      </w:r>
    </w:p>
    <w:p>
      <w:pPr>
        <w:pStyle w:val="Normal"/>
        <w:spacing w:before="0" w:after="0"/>
        <w:jc w:val="right"/>
        <w:rPr/>
      </w:pPr>
      <w:r>
        <w:rPr/>
        <w:t>«Использование и охрана земель на территории</w:t>
      </w:r>
    </w:p>
    <w:p>
      <w:pPr>
        <w:pStyle w:val="Normal"/>
        <w:spacing w:before="0" w:after="0"/>
        <w:jc w:val="right"/>
        <w:rPr/>
      </w:pPr>
      <w:r>
        <w:rPr/>
        <w:t xml:space="preserve">муниципального образования </w:t>
      </w:r>
    </w:p>
    <w:p>
      <w:pPr>
        <w:pStyle w:val="Normal"/>
        <w:spacing w:before="0" w:after="0"/>
        <w:jc w:val="right"/>
        <w:rPr/>
      </w:pPr>
      <w:r>
        <w:rPr/>
        <w:t>Аксаковский сельсовет на 2021-2026 годы»</w:t>
      </w:r>
    </w:p>
    <w:p>
      <w:pPr>
        <w:pStyle w:val="Normal"/>
        <w:suppressAutoHyphens w:val="true"/>
        <w:spacing w:before="0" w:after="0"/>
        <w:jc w:val="right"/>
        <w:rPr>
          <w:rFonts w:cs="Times New Roman"/>
          <w:bCs/>
          <w:i/>
          <w:i/>
          <w:color w:val="000000"/>
          <w:sz w:val="28"/>
          <w:szCs w:val="28"/>
          <w:lang w:eastAsia="zh-CN"/>
        </w:rPr>
      </w:pPr>
      <w:r>
        <w:rPr>
          <w:rFonts w:cs="Times New Roman"/>
          <w:bCs/>
          <w:i/>
          <w:color w:val="000000"/>
          <w:sz w:val="28"/>
          <w:szCs w:val="28"/>
          <w:lang w:eastAsia="zh-CN"/>
        </w:rPr>
      </w:r>
    </w:p>
    <w:p>
      <w:pPr>
        <w:pStyle w:val="Normal"/>
        <w:suppressAutoHyphens w:val="true"/>
        <w:spacing w:before="0" w:after="0"/>
        <w:jc w:val="center"/>
        <w:rPr>
          <w:rFonts w:cs="Times New Roman"/>
          <w:b/>
          <w:b/>
          <w:bCs/>
          <w:color w:val="000000"/>
          <w:sz w:val="28"/>
          <w:szCs w:val="28"/>
          <w:lang w:eastAsia="zh-CN"/>
        </w:rPr>
      </w:pPr>
      <w:r>
        <w:rPr>
          <w:rFonts w:cs="Times New Roman"/>
          <w:b/>
          <w:bCs/>
          <w:color w:val="000000"/>
          <w:sz w:val="28"/>
          <w:szCs w:val="28"/>
          <w:lang w:eastAsia="zh-CN"/>
        </w:rPr>
        <w:t>СВЕДЕНИЯ</w:t>
        <w:br/>
        <w:t>о показателях (индикаторах) муниципальной программы (подпрограммы муниципальной программы)</w:t>
      </w:r>
    </w:p>
    <w:p>
      <w:pPr>
        <w:pStyle w:val="Normal"/>
        <w:suppressAutoHyphens w:val="true"/>
        <w:spacing w:before="0" w:after="0"/>
        <w:jc w:val="center"/>
        <w:rPr>
          <w:rFonts w:cs="Times New Roman"/>
          <w:b/>
          <w:b/>
          <w:bCs/>
          <w:color w:val="000000"/>
          <w:lang w:eastAsia="zh-CN"/>
        </w:rPr>
      </w:pPr>
      <w:r>
        <w:rPr>
          <w:rFonts w:cs="Times New Roman"/>
          <w:b/>
          <w:bCs/>
          <w:color w:val="000000"/>
          <w:lang w:eastAsia="zh-CN"/>
        </w:rPr>
      </w:r>
    </w:p>
    <w:tbl>
      <w:tblPr>
        <w:tblW w:w="15226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1" w:noVBand="0" w:lastRow="0" w:firstColumn="1" w:lastColumn="0" w:noHBand="0" w:val="00a0"/>
      </w:tblPr>
      <w:tblGrid>
        <w:gridCol w:w="598"/>
        <w:gridCol w:w="4505"/>
        <w:gridCol w:w="1701"/>
        <w:gridCol w:w="1335"/>
        <w:gridCol w:w="1416"/>
        <w:gridCol w:w="1419"/>
        <w:gridCol w:w="1416"/>
        <w:gridCol w:w="1281"/>
        <w:gridCol w:w="1553"/>
      </w:tblGrid>
      <w:tr>
        <w:trPr/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№ </w:t>
            </w:r>
            <w:r>
              <w:rPr>
                <w:rFonts w:cs="Times New Roman"/>
              </w:rPr>
              <w:br/>
              <w:t>п/п</w:t>
            </w:r>
          </w:p>
        </w:tc>
        <w:tc>
          <w:tcPr>
            <w:tcW w:w="4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Наименование индикатора </w:t>
              <w:br/>
              <w:t>(показателя)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Ед. измерения</w:t>
            </w:r>
          </w:p>
        </w:tc>
        <w:tc>
          <w:tcPr>
            <w:tcW w:w="8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Значения показателей</w:t>
            </w:r>
          </w:p>
        </w:tc>
      </w:tr>
      <w:tr>
        <w:trPr/>
        <w:tc>
          <w:tcPr>
            <w:tcW w:w="5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5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Очередной год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Первый год планового периода </w:t>
              <w:br/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Второй год планового периода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Третий год планового периода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>
                <w:rFonts w:cs="Times New Roman"/>
              </w:rPr>
              <w:t>Четвертый год планового периода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>
                <w:rFonts w:cs="Times New Roman"/>
              </w:rPr>
              <w:t>Пятый год планового периода</w:t>
            </w:r>
          </w:p>
        </w:tc>
      </w:tr>
      <w:tr>
        <w:trPr/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>
        <w:trPr>
          <w:trHeight w:val="620" w:hRule="atLeast"/>
        </w:trPr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307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color w:val="000000"/>
                <w:lang w:eastAsia="zh-CN"/>
              </w:rPr>
              <w:t xml:space="preserve">Муниципальная программа </w:t>
            </w:r>
            <w:r>
              <w:rPr>
                <w:rFonts w:cs="Times New Roman"/>
                <w:color w:val="000000"/>
                <w:lang w:eastAsia="zh-CN"/>
              </w:rPr>
              <w:t>«Использование и охрана земель на территории муниципального образования Аксаковский сельсовет Бугурусланского района Оренбургской области на 2021-2026 годы»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Times New Roman"/>
                <w:bCs/>
                <w:color w:val="000000"/>
                <w:lang w:eastAsia="zh-CN"/>
              </w:rPr>
            </w:pPr>
            <w:r>
              <w:rPr>
                <w:rFonts w:cs="Times New Roman"/>
                <w:bCs/>
                <w:color w:val="000000"/>
                <w:lang w:eastAsia="zh-CN"/>
              </w:rPr>
            </w:r>
          </w:p>
        </w:tc>
      </w:tr>
      <w:tr>
        <w:trPr>
          <w:trHeight w:val="900" w:hRule="atLeast"/>
        </w:trPr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/>
              <w:t>Упорядочение землепользование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/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</w:tr>
      <w:tr>
        <w:trPr>
          <w:trHeight w:val="1118" w:hRule="atLeast"/>
        </w:trPr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before="0" w:after="0"/>
              <w:jc w:val="both"/>
              <w:rPr>
                <w:rFonts w:cs="Times New Roman"/>
              </w:rPr>
            </w:pPr>
            <w:r>
              <w:rPr/>
              <w:t>эффективное использование и охрана земель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/>
            </w:pPr>
            <w:r>
              <w:rPr>
                <w:color w:val="000000"/>
              </w:rPr>
              <w:t xml:space="preserve">Да 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 </w:t>
            </w:r>
          </w:p>
        </w:tc>
      </w:tr>
      <w:tr>
        <w:trPr/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cs="Times New Roman"/>
              </w:rPr>
            </w:pPr>
            <w:r>
              <w:rPr>
                <w:rFonts w:cs="Times New Roman"/>
                <w:color w:val="000000"/>
                <w:lang w:eastAsia="zh-CN"/>
              </w:rPr>
              <w:t>восстановление нарушенных земель с целью повышения экологической безопасности населения и качества жизни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/>
            </w:pPr>
            <w:r>
              <w:rPr>
                <w:color w:val="000000"/>
              </w:rPr>
              <w:t>96 %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/>
            </w:pPr>
            <w:r>
              <w:rPr>
                <w:color w:val="000000"/>
              </w:rPr>
              <w:t>96,5 %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/>
            </w:pPr>
            <w:r>
              <w:rPr>
                <w:color w:val="000000"/>
              </w:rPr>
              <w:t>97 %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/>
            </w:pPr>
            <w:r>
              <w:rPr>
                <w:color w:val="000000"/>
              </w:rPr>
              <w:t>97,5 %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/>
            </w:pPr>
            <w:r>
              <w:rPr>
                <w:color w:val="000000"/>
              </w:rPr>
              <w:t>98 %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/>
            </w:pPr>
            <w:r>
              <w:rPr>
                <w:color w:val="000000"/>
              </w:rPr>
              <w:t>98,5 %</w:t>
            </w:r>
          </w:p>
        </w:tc>
      </w:tr>
    </w:tbl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right"/>
        <w:rPr/>
      </w:pPr>
      <w:r>
        <w:rPr/>
        <w:t>Приложение № 3</w:t>
      </w:r>
    </w:p>
    <w:p>
      <w:pPr>
        <w:pStyle w:val="Normal"/>
        <w:spacing w:before="0" w:after="0"/>
        <w:jc w:val="right"/>
        <w:rPr/>
      </w:pPr>
      <w:r>
        <w:rPr/>
        <w:t>к муниципальной программе</w:t>
      </w:r>
    </w:p>
    <w:p>
      <w:pPr>
        <w:pStyle w:val="Normal"/>
        <w:spacing w:before="0" w:after="0"/>
        <w:jc w:val="right"/>
        <w:rPr/>
      </w:pPr>
      <w:r>
        <w:rPr/>
        <w:t>«Использование и охрана земель на территории</w:t>
      </w:r>
    </w:p>
    <w:p>
      <w:pPr>
        <w:pStyle w:val="Normal"/>
        <w:spacing w:before="0" w:after="0"/>
        <w:jc w:val="right"/>
        <w:rPr/>
      </w:pPr>
      <w:r>
        <w:rPr/>
        <w:t xml:space="preserve">муниципального образования </w:t>
      </w:r>
    </w:p>
    <w:p>
      <w:pPr>
        <w:pStyle w:val="Normal"/>
        <w:spacing w:before="0" w:after="0"/>
        <w:jc w:val="right"/>
        <w:rPr/>
      </w:pPr>
      <w:r>
        <w:rPr/>
        <w:t>Аксаковский сельсовет на 2021-2026 годы»</w:t>
      </w:r>
    </w:p>
    <w:p>
      <w:pPr>
        <w:pStyle w:val="Normal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ПЛАН РЕАЛИЗАЦИИ МУНИЦИПАЛЬНОЙ ПРОГРАММЫ 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5310" w:type="dxa"/>
        <w:jc w:val="left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93"/>
        <w:gridCol w:w="2401"/>
        <w:gridCol w:w="3268"/>
        <w:gridCol w:w="1559"/>
        <w:gridCol w:w="1701"/>
        <w:gridCol w:w="2693"/>
        <w:gridCol w:w="2694"/>
      </w:tblGrid>
      <w:tr>
        <w:trPr/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п\п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/>
            </w:pPr>
            <w:r>
              <w:rPr>
                <w:color w:val="000000"/>
              </w:rPr>
              <w:t>Ответственный исполнитель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5"/>
                <w:szCs w:val="25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 в планируемом году (тыс.руб.)</w:t>
            </w:r>
          </w:p>
        </w:tc>
      </w:tr>
      <w:tr>
        <w:trPr/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rPr/>
            </w:pPr>
            <w:r>
              <w:rPr/>
            </w:r>
          </w:p>
        </w:tc>
        <w:tc>
          <w:tcPr>
            <w:tcW w:w="2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rPr/>
            </w:pPr>
            <w:r>
              <w:rPr/>
            </w:r>
          </w:p>
        </w:tc>
        <w:tc>
          <w:tcPr>
            <w:tcW w:w="3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Начало реализации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Окончание реализации</w:t>
            </w:r>
          </w:p>
        </w:tc>
        <w:tc>
          <w:tcPr>
            <w:tcW w:w="26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rPr/>
            </w:pPr>
            <w:r>
              <w:rPr/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rPr/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Разъяснения гражданам земельного законодательства, информирование в сети Интернет </w:t>
            </w:r>
          </w:p>
        </w:tc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</w:p>
          <w:p>
            <w:pPr>
              <w:pStyle w:val="Style28"/>
              <w:widowControl w:val="false"/>
              <w:spacing w:before="0" w:after="0"/>
              <w:jc w:val="center"/>
              <w:rPr>
                <w:color w:val="000000"/>
              </w:rPr>
            </w:pPr>
            <w:bookmarkStart w:id="1" w:name="__DdeLink__40689_746392752"/>
            <w:r>
              <w:rPr>
                <w:color w:val="000000"/>
              </w:rPr>
              <w:t>Аксаковского сельсовета Бугурусланского района Оренбургской области</w:t>
            </w:r>
            <w:bookmarkEnd w:id="1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/>
            </w:pPr>
            <w:r>
              <w:rPr>
                <w:rFonts w:ascii="Liberation Serif" w:hAnsi="Liberation Serif"/>
                <w:color w:val="000000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/>
            </w:pPr>
            <w:r>
              <w:rPr/>
              <w:t>2026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Повышение грамотности в сфере землепользования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Не требуется финансирования</w:t>
            </w:r>
          </w:p>
        </w:tc>
      </w:tr>
      <w:tr>
        <w:trPr/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Организация регулярных мероприятий по очистке территории сельсовета от мусора </w:t>
            </w:r>
          </w:p>
        </w:tc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>
            <w:pPr>
              <w:pStyle w:val="Style28"/>
              <w:widowControl w:val="false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Аксаковского сельсовета Бугурусланского района Оренбургской области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/>
            </w:pPr>
            <w:r>
              <w:rPr>
                <w:rFonts w:ascii="Liberation Serif" w:hAnsi="Liberation Serif"/>
                <w:color w:val="000000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/>
            </w:pPr>
            <w:r>
              <w:rPr/>
              <w:t>2026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Улучшение экологической обстановки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Не требуется финансирования</w:t>
            </w:r>
          </w:p>
        </w:tc>
      </w:tr>
      <w:tr>
        <w:trPr/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Выявление и нерационально используемых земель и своевременное вовлечение их хозяйственный оборот</w:t>
            </w:r>
          </w:p>
        </w:tc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>
            <w:pPr>
              <w:pStyle w:val="Style28"/>
              <w:widowControl w:val="false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Аксаковского сельсовета Бугурусланского района Оренбургской области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/>
            </w:pPr>
            <w:r>
              <w:rPr>
                <w:rFonts w:ascii="Liberation Serif" w:hAnsi="Liberation Serif"/>
                <w:color w:val="000000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/>
            </w:pPr>
            <w:r>
              <w:rPr/>
              <w:t>2026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эффективного использования земель, увлечение доходной части бюджета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Не требуется финансирования</w:t>
            </w:r>
          </w:p>
        </w:tc>
      </w:tr>
      <w:tr>
        <w:trPr/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Выявление факторов  самовольного занятия земельных участков и информирование уполномоченного должностного лица по муниципальному земельному контролю</w:t>
            </w:r>
          </w:p>
        </w:tc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</w:p>
          <w:p>
            <w:pPr>
              <w:pStyle w:val="Style28"/>
              <w:widowControl w:val="false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Аксаковского сельсовета Бугурусланского района Оренбургской области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/>
            </w:pPr>
            <w:r>
              <w:rPr>
                <w:rFonts w:ascii="Liberation Serif" w:hAnsi="Liberation Serif"/>
                <w:color w:val="000000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/>
            </w:pPr>
            <w:r>
              <w:rPr/>
              <w:t>2026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0" w:after="0"/>
              <w:ind w:right="-113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Пресечение </w:t>
            </w:r>
          </w:p>
          <w:p>
            <w:pPr>
              <w:pStyle w:val="Style28"/>
              <w:widowControl w:val="false"/>
              <w:spacing w:before="0" w:after="0"/>
              <w:ind w:right="-113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сфере землепользования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Не требуется финансирования</w:t>
            </w:r>
          </w:p>
        </w:tc>
      </w:tr>
      <w:tr>
        <w:trPr/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Инвентаризация земель </w:t>
            </w:r>
          </w:p>
        </w:tc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</w:p>
          <w:p>
            <w:pPr>
              <w:pStyle w:val="Style28"/>
              <w:widowControl w:val="false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Аксаковского сельсовета Бугурусланского района Оренбургской области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/>
            </w:pPr>
            <w:r>
              <w:rPr>
                <w:rFonts w:ascii="Liberation Serif" w:hAnsi="Liberation Serif"/>
                <w:color w:val="000000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/>
            </w:pPr>
            <w:r>
              <w:rPr/>
              <w:t>2026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полной и достоверной информации о структуре использования земель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Не требуется финансирования</w:t>
            </w:r>
          </w:p>
        </w:tc>
      </w:tr>
      <w:tr>
        <w:trPr/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Выявление факторов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</w:p>
          <w:p>
            <w:pPr>
              <w:pStyle w:val="Style28"/>
              <w:widowControl w:val="false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Аксаковского сельсовета Бугурусланского района Оренбургской области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/>
            </w:pPr>
            <w:r>
              <w:rPr>
                <w:rFonts w:ascii="Liberation Serif" w:hAnsi="Liberation Serif"/>
                <w:color w:val="000000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/>
            </w:pPr>
            <w:r>
              <w:rPr/>
              <w:t>2026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Пресечение нарушений в сфере экологической обстановки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Не требуется финансирования</w:t>
            </w:r>
          </w:p>
        </w:tc>
      </w:tr>
    </w:tbl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  <w:t>Приложение № 4</w:t>
      </w:r>
    </w:p>
    <w:p>
      <w:pPr>
        <w:pStyle w:val="Normal"/>
        <w:spacing w:before="0" w:after="0"/>
        <w:jc w:val="right"/>
        <w:rPr/>
      </w:pPr>
      <w:r>
        <w:rPr/>
        <w:t>к муниципальной программе</w:t>
      </w:r>
    </w:p>
    <w:p>
      <w:pPr>
        <w:pStyle w:val="Normal"/>
        <w:spacing w:before="0" w:after="0"/>
        <w:jc w:val="right"/>
        <w:rPr/>
      </w:pPr>
      <w:r>
        <w:rPr/>
        <w:t>«Использование и охрана земель на территории</w:t>
      </w:r>
    </w:p>
    <w:p>
      <w:pPr>
        <w:pStyle w:val="Normal"/>
        <w:spacing w:before="0" w:after="0"/>
        <w:jc w:val="right"/>
        <w:rPr/>
      </w:pPr>
      <w:r>
        <w:rPr/>
        <w:t xml:space="preserve">муниципального образования </w:t>
      </w:r>
    </w:p>
    <w:p>
      <w:pPr>
        <w:pStyle w:val="Normal"/>
        <w:spacing w:before="0" w:after="0"/>
        <w:jc w:val="right"/>
        <w:rPr/>
      </w:pPr>
      <w:r>
        <w:rPr/>
        <w:t>Аксаковский сельсовет на 2021-2026 годы»</w:t>
      </w:r>
    </w:p>
    <w:p>
      <w:pPr>
        <w:pStyle w:val="Normal"/>
        <w:spacing w:before="0" w:after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СВЕДЕНИЯ ОБ ОСНОВНЫХ МЕРАХ ПРАВОВОГО РЕГУЛИРОВАНИЯ 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СФЕРЕ РЕАЛИЗАЦИИ  МУНИЦИПАЛЬНОЙ ПРОГРАММЫ 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tbl>
      <w:tblPr>
        <w:tblW w:w="15181" w:type="dxa"/>
        <w:jc w:val="left"/>
        <w:tblInd w:w="-5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55"/>
        <w:gridCol w:w="1793"/>
        <w:gridCol w:w="7589"/>
        <w:gridCol w:w="2951"/>
        <w:gridCol w:w="2293"/>
      </w:tblGrid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</w:p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п\п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Вид нормативного правового акта 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Основные положения нормативного правового акта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Ответственный  исполнитель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Сроки </w:t>
            </w:r>
          </w:p>
          <w:p>
            <w:pPr>
              <w:pStyle w:val="Style28"/>
              <w:widowControl w:val="false"/>
              <w:spacing w:before="100" w:after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принятия</w:t>
            </w:r>
          </w:p>
        </w:tc>
      </w:tr>
      <w:tr>
        <w:trPr/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bookmarkStart w:id="2" w:name="__DdeLink__674_13567030201"/>
            <w:r>
              <w:rPr>
                <w:color w:val="000000"/>
              </w:rPr>
              <w:t>4</w:t>
            </w:r>
            <w:bookmarkEnd w:id="2"/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5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кодекс Российской Федерации от 25.10.2001 года № 136-ФЗ, Федеральный закон от 06.10.2003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Аксаковского</w:t>
            </w:r>
          </w:p>
          <w:p>
            <w:pPr>
              <w:pStyle w:val="Style28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сельсовета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spacing w:before="100" w:after="100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left="0" w:hanging="0"/>
        <w:jc w:val="right"/>
        <w:outlineLvl w:val="1"/>
        <w:rPr/>
      </w:pPr>
      <w:r>
        <w:rPr/>
        <w:t>Приложение 2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left="0" w:hanging="0"/>
        <w:jc w:val="right"/>
        <w:outlineLvl w:val="1"/>
        <w:rPr/>
      </w:pPr>
      <w:r>
        <w:rPr/>
        <w:t xml:space="preserve">к постановлению от 27.12.2021 № 60-п </w:t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left="0" w:hanging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реализации муниципальной программы в 2021 году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left="0" w:hanging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151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29"/>
        <w:gridCol w:w="3348"/>
        <w:gridCol w:w="2532"/>
        <w:gridCol w:w="1578"/>
        <w:gridCol w:w="1843"/>
        <w:gridCol w:w="2694"/>
        <w:gridCol w:w="2409"/>
      </w:tblGrid>
      <w:tr>
        <w:trPr>
          <w:trHeight w:val="240" w:hRule="atLeast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rPr>
                <w:lang w:eastAsia="zh-CN"/>
              </w:rPr>
            </w:pPr>
            <w:r>
              <w:rPr/>
              <w:t xml:space="preserve">№ № </w:t>
            </w:r>
            <w:r>
              <w:rPr/>
              <w:t>п/п</w:t>
            </w:r>
          </w:p>
        </w:tc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lang w:eastAsia="zh-CN"/>
              </w:rPr>
            </w:pPr>
            <w:r>
              <w:rPr/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rPr>
                <w:lang w:eastAsia="zh-CN"/>
              </w:rPr>
            </w:pPr>
            <w:r>
              <w:rPr/>
              <w:t>Ответственный исполнитель (Ф.И.О., должность)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lang w:eastAsia="zh-CN"/>
              </w:rPr>
            </w:pPr>
            <w:r>
              <w:rPr/>
              <w:t>Срок</w:t>
            </w:r>
          </w:p>
          <w:p>
            <w:pPr>
              <w:pStyle w:val="Normal"/>
              <w:widowControl w:val="false"/>
              <w:spacing w:before="100" w:after="100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lang w:eastAsia="zh-CN"/>
              </w:rPr>
            </w:pPr>
            <w:r>
              <w:rPr/>
              <w:t>Ожидаемый непосредственный результат</w:t>
            </w:r>
          </w:p>
          <w:p>
            <w:pPr>
              <w:pStyle w:val="Normal"/>
              <w:widowControl w:val="false"/>
              <w:spacing w:before="100" w:after="100"/>
              <w:jc w:val="center"/>
              <w:rPr>
                <w:lang w:eastAsia="zh-CN"/>
              </w:rPr>
            </w:pPr>
            <w:r>
              <w:rPr/>
              <w:t>(краткое описание)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lang w:eastAsia="zh-CN"/>
              </w:rPr>
            </w:pPr>
            <w:r>
              <w:rPr/>
              <w:t>Объем финансирования в планируемом году (тыс. руб.)</w:t>
            </w:r>
          </w:p>
        </w:tc>
      </w:tr>
      <w:tr>
        <w:trPr>
          <w:trHeight w:val="300" w:hRule="atLeast"/>
        </w:trPr>
        <w:tc>
          <w:tcPr>
            <w:tcW w:w="7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00" w:after="100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  <w:tc>
          <w:tcPr>
            <w:tcW w:w="33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00" w:after="100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  <w:tc>
          <w:tcPr>
            <w:tcW w:w="25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00" w:after="100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lang w:eastAsia="zh-CN"/>
              </w:rPr>
            </w:pPr>
            <w:r>
              <w:rPr/>
              <w:t>Начало реализации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lang w:eastAsia="zh-CN"/>
              </w:rPr>
            </w:pPr>
            <w:r>
              <w:rPr/>
              <w:t>Окончание реализации</w:t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00" w:after="100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00" w:after="100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</w:tr>
      <w:tr>
        <w:trPr/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lang w:eastAsia="zh-CN"/>
              </w:rPr>
            </w:pPr>
            <w:r>
              <w:rPr/>
              <w:t>1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lang w:eastAsia="zh-CN"/>
              </w:rPr>
            </w:pPr>
            <w:r>
              <w:rPr/>
              <w:t>2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lang w:eastAsia="zh-CN"/>
              </w:rPr>
            </w:pPr>
            <w:r>
              <w:rPr/>
              <w:t>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lang w:eastAsia="zh-CN"/>
              </w:rPr>
            </w:pPr>
            <w:r>
              <w:rPr/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lang w:eastAsia="zh-CN"/>
              </w:rPr>
            </w:pPr>
            <w:r>
              <w:rPr/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lang w:eastAsia="zh-CN"/>
              </w:rPr>
            </w:pPr>
            <w:r>
              <w:rPr/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lang w:eastAsia="zh-CN"/>
              </w:rPr>
            </w:pPr>
            <w:r>
              <w:rPr/>
              <w:t>7</w:t>
            </w:r>
          </w:p>
        </w:tc>
      </w:tr>
      <w:tr>
        <w:trPr/>
        <w:tc>
          <w:tcPr>
            <w:tcW w:w="151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rFonts w:cs="Times New Roman"/>
                <w:bCs/>
                <w:color w:val="000000"/>
                <w:lang w:eastAsia="zh-CN"/>
              </w:rPr>
              <w:t xml:space="preserve">Муниципальная программа </w:t>
            </w:r>
            <w:r>
              <w:rPr>
                <w:rFonts w:cs="Times New Roman"/>
                <w:color w:val="000000"/>
                <w:lang w:eastAsia="zh-CN"/>
              </w:rPr>
              <w:t>«Использование и охрана земель на территории муниципального образования Аксаковский сельсовет Бугурусланского района Оренбургской области на 2021-2026 годы»</w:t>
            </w:r>
          </w:p>
        </w:tc>
      </w:tr>
      <w:tr>
        <w:trPr/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lang w:eastAsia="zh-CN"/>
              </w:rPr>
            </w:pPr>
            <w:r>
              <w:rPr/>
              <w:t>1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lang w:eastAsia="zh-CN"/>
              </w:rPr>
            </w:pPr>
            <w:r>
              <w:rPr/>
              <w:t>Основное мероприятие 1</w:t>
            </w:r>
          </w:p>
          <w:p>
            <w:pPr>
              <w:pStyle w:val="Normal"/>
              <w:widowControl w:val="false"/>
              <w:snapToGrid w:val="false"/>
              <w:spacing w:before="100" w:after="100"/>
              <w:jc w:val="center"/>
              <w:rPr>
                <w:color w:val="000000"/>
                <w:lang w:eastAsia="zh-CN"/>
              </w:rPr>
            </w:pPr>
            <w:r>
              <w:rPr>
                <w:rFonts w:cs="Times New Roman"/>
                <w:color w:val="000000"/>
                <w:lang w:eastAsia="zh-CN"/>
              </w:rPr>
              <w:t>Передача межбюджетных трансфертов в бюджет муниципального района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lang w:eastAsia="zh-CN"/>
              </w:rPr>
            </w:pPr>
            <w:r>
              <w:rPr>
                <w:color w:val="000000"/>
              </w:rPr>
              <w:t>Конаков И.Н. - глава администрации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lang w:eastAsia="zh-CN"/>
              </w:rPr>
            </w:pPr>
            <w:r>
              <w:rPr/>
              <w:t>01.01.2021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lang w:eastAsia="zh-CN"/>
              </w:rPr>
            </w:pPr>
            <w:r>
              <w:rPr/>
              <w:t>31.12.2021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lang w:eastAsia="zh-CN"/>
              </w:rPr>
            </w:pPr>
            <w:r>
              <w:rPr>
                <w:color w:val="000000"/>
              </w:rPr>
              <w:t>снижение  рисков возникновения пожароопасных ситуаций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  <w:p>
            <w:pPr>
              <w:pStyle w:val="Normal"/>
              <w:widowControl w:val="false"/>
              <w:spacing w:before="100" w:after="100"/>
              <w:jc w:val="center"/>
              <w:rPr>
                <w:lang w:eastAsia="zh-CN"/>
              </w:rPr>
            </w:pPr>
            <w:r>
              <w:rPr/>
              <w:t>34,0</w:t>
            </w:r>
          </w:p>
        </w:tc>
      </w:tr>
      <w:tr>
        <w:trPr/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/>
            </w:pPr>
            <w:r>
              <w:rPr/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/>
            </w:pPr>
            <w:r>
              <w:rPr/>
              <w:t>ИТОГО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/>
            </w:pPr>
            <w:r>
              <w:rPr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ind w:left="16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34,0</w:t>
            </w:r>
          </w:p>
        </w:tc>
      </w:tr>
    </w:tbl>
    <w:p>
      <w:pPr>
        <w:pStyle w:val="Normal"/>
        <w:widowControl w:val="false"/>
        <w:ind w:firstLine="720"/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left="0" w:hanging="0"/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left="0" w:hanging="0"/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left="0" w:hanging="0"/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left="0" w:hanging="0"/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left="0" w:hanging="0"/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left="0" w:hanging="0"/>
        <w:jc w:val="right"/>
        <w:outlineLvl w:val="1"/>
        <w:rPr/>
      </w:pPr>
      <w:r>
        <w:rPr/>
        <w:t>Приложение 3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left="0" w:hanging="0"/>
        <w:jc w:val="right"/>
        <w:outlineLvl w:val="1"/>
        <w:rPr/>
      </w:pPr>
      <w:r>
        <w:rPr/>
        <w:t xml:space="preserve"> </w:t>
      </w:r>
      <w:r>
        <w:rPr/>
        <w:t xml:space="preserve">к постановлению от 27.12.2021 № 60-п </w:t>
      </w:r>
    </w:p>
    <w:p>
      <w:pPr>
        <w:pStyle w:val="Normal"/>
        <w:spacing w:before="0"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left="0" w:hanging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реализации муниципальной программы в 2022 году</w:t>
      </w:r>
    </w:p>
    <w:p>
      <w:pPr>
        <w:pStyle w:val="Normal"/>
        <w:widowControl w:val="false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tbl>
      <w:tblPr>
        <w:tblW w:w="151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29"/>
        <w:gridCol w:w="3348"/>
        <w:gridCol w:w="2532"/>
        <w:gridCol w:w="1578"/>
        <w:gridCol w:w="1843"/>
        <w:gridCol w:w="2694"/>
        <w:gridCol w:w="2409"/>
      </w:tblGrid>
      <w:tr>
        <w:trPr>
          <w:trHeight w:val="240" w:hRule="atLeast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rPr>
                <w:lang w:eastAsia="zh-CN"/>
              </w:rPr>
            </w:pPr>
            <w:r>
              <w:rPr/>
              <w:t xml:space="preserve">№ № </w:t>
            </w:r>
            <w:r>
              <w:rPr/>
              <w:t>п/п</w:t>
            </w:r>
          </w:p>
        </w:tc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lang w:eastAsia="zh-CN"/>
              </w:rPr>
            </w:pPr>
            <w:r>
              <w:rPr/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rPr>
                <w:lang w:eastAsia="zh-CN"/>
              </w:rPr>
            </w:pPr>
            <w:r>
              <w:rPr/>
              <w:t>Ответственный исполнитель (Ф.И.О., должность)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lang w:eastAsia="zh-CN"/>
              </w:rPr>
            </w:pPr>
            <w:r>
              <w:rPr/>
              <w:t>Срок</w:t>
            </w:r>
          </w:p>
          <w:p>
            <w:pPr>
              <w:pStyle w:val="Normal"/>
              <w:widowControl w:val="false"/>
              <w:spacing w:before="100" w:after="100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lang w:eastAsia="zh-CN"/>
              </w:rPr>
            </w:pPr>
            <w:r>
              <w:rPr/>
              <w:t>Ожидаемый непосредственный результат</w:t>
            </w:r>
          </w:p>
          <w:p>
            <w:pPr>
              <w:pStyle w:val="Normal"/>
              <w:widowControl w:val="false"/>
              <w:spacing w:before="100" w:after="100"/>
              <w:jc w:val="center"/>
              <w:rPr>
                <w:lang w:eastAsia="zh-CN"/>
              </w:rPr>
            </w:pPr>
            <w:r>
              <w:rPr/>
              <w:t>(краткое описание)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lang w:eastAsia="zh-CN"/>
              </w:rPr>
            </w:pPr>
            <w:r>
              <w:rPr/>
              <w:t>Объем финансирования в планируемом году (тыс. руб.)</w:t>
            </w:r>
          </w:p>
        </w:tc>
      </w:tr>
      <w:tr>
        <w:trPr>
          <w:trHeight w:val="300" w:hRule="atLeast"/>
        </w:trPr>
        <w:tc>
          <w:tcPr>
            <w:tcW w:w="7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00" w:after="100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  <w:tc>
          <w:tcPr>
            <w:tcW w:w="33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00" w:after="100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  <w:tc>
          <w:tcPr>
            <w:tcW w:w="25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00" w:after="100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lang w:eastAsia="zh-CN"/>
              </w:rPr>
            </w:pPr>
            <w:r>
              <w:rPr/>
              <w:t>Начало реализации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lang w:eastAsia="zh-CN"/>
              </w:rPr>
            </w:pPr>
            <w:r>
              <w:rPr/>
              <w:t>Окончание реализации</w:t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00" w:after="100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00" w:after="100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</w:tr>
      <w:tr>
        <w:trPr/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lang w:eastAsia="zh-CN"/>
              </w:rPr>
            </w:pPr>
            <w:r>
              <w:rPr/>
              <w:t>1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lang w:eastAsia="zh-CN"/>
              </w:rPr>
            </w:pPr>
            <w:r>
              <w:rPr/>
              <w:t>2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lang w:eastAsia="zh-CN"/>
              </w:rPr>
            </w:pPr>
            <w:r>
              <w:rPr/>
              <w:t>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lang w:eastAsia="zh-CN"/>
              </w:rPr>
            </w:pPr>
            <w:r>
              <w:rPr/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lang w:eastAsia="zh-CN"/>
              </w:rPr>
            </w:pPr>
            <w:r>
              <w:rPr/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lang w:eastAsia="zh-CN"/>
              </w:rPr>
            </w:pPr>
            <w:r>
              <w:rPr/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lang w:eastAsia="zh-CN"/>
              </w:rPr>
            </w:pPr>
            <w:r>
              <w:rPr/>
              <w:t>7</w:t>
            </w:r>
          </w:p>
        </w:tc>
      </w:tr>
      <w:tr>
        <w:trPr/>
        <w:tc>
          <w:tcPr>
            <w:tcW w:w="151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rFonts w:cs="Times New Roman"/>
                <w:bCs/>
                <w:color w:val="000000"/>
                <w:lang w:eastAsia="zh-CN"/>
              </w:rPr>
              <w:t xml:space="preserve">Муниципальная программа </w:t>
            </w:r>
            <w:r>
              <w:rPr>
                <w:rFonts w:cs="Times New Roman"/>
                <w:color w:val="000000"/>
                <w:lang w:eastAsia="zh-CN"/>
              </w:rPr>
              <w:t>«Использование и охрана земель на территории муниципального образования Аксаковский сельсовет Бугурусланского района Оренбургской области на 2021-2026 годы»</w:t>
            </w:r>
          </w:p>
        </w:tc>
      </w:tr>
      <w:tr>
        <w:trPr/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lang w:eastAsia="zh-CN"/>
              </w:rPr>
            </w:pPr>
            <w:r>
              <w:rPr/>
              <w:t>1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lang w:eastAsia="zh-CN"/>
              </w:rPr>
            </w:pPr>
            <w:r>
              <w:rPr/>
              <w:t>Основное мероприятие 1</w:t>
            </w:r>
          </w:p>
          <w:p>
            <w:pPr>
              <w:pStyle w:val="Normal"/>
              <w:widowControl w:val="false"/>
              <w:snapToGrid w:val="false"/>
              <w:spacing w:before="100" w:after="100"/>
              <w:jc w:val="center"/>
              <w:rPr>
                <w:color w:val="000000"/>
                <w:lang w:eastAsia="zh-CN"/>
              </w:rPr>
            </w:pPr>
            <w:r>
              <w:rPr>
                <w:rFonts w:cs="Times New Roman"/>
                <w:color w:val="000000"/>
                <w:lang w:eastAsia="zh-CN"/>
              </w:rPr>
              <w:t>Передача межбюджетных трансфертов в бюджет муниципального района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lang w:eastAsia="zh-CN"/>
              </w:rPr>
            </w:pPr>
            <w:r>
              <w:rPr>
                <w:color w:val="000000"/>
              </w:rPr>
              <w:t>Конаков И.Н. - глава администрации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lang w:eastAsia="zh-CN"/>
              </w:rPr>
            </w:pPr>
            <w:r>
              <w:rPr/>
              <w:t>01.01.2022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lang w:eastAsia="zh-CN"/>
              </w:rPr>
            </w:pPr>
            <w:r>
              <w:rPr/>
              <w:t>31.12.2022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lang w:eastAsia="zh-CN"/>
              </w:rPr>
            </w:pPr>
            <w:r>
              <w:rPr>
                <w:color w:val="000000"/>
              </w:rPr>
              <w:t>снижение  рисков возникновения пожароопасных ситуаций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  <w:p>
            <w:pPr>
              <w:pStyle w:val="Normal"/>
              <w:widowControl w:val="false"/>
              <w:spacing w:before="100" w:after="100"/>
              <w:jc w:val="center"/>
              <w:rPr>
                <w:lang w:eastAsia="zh-CN"/>
              </w:rPr>
            </w:pPr>
            <w:r>
              <w:rPr/>
              <w:t>34,2</w:t>
            </w:r>
          </w:p>
        </w:tc>
      </w:tr>
      <w:tr>
        <w:trPr/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/>
            </w:pPr>
            <w:r>
              <w:rPr/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/>
            </w:pPr>
            <w:r>
              <w:rPr/>
              <w:t>ИТОГО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/>
            </w:pPr>
            <w:r>
              <w:rPr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ind w:left="16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0" w:after="10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34,2</w:t>
            </w:r>
          </w:p>
        </w:tc>
      </w:tr>
    </w:tbl>
    <w:p>
      <w:pPr>
        <w:pStyle w:val="Normal"/>
        <w:widowControl w:val="false"/>
        <w:ind w:firstLine="720"/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before="100" w:after="100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1701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40812"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Calibri" w:cs="Courier New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qFormat/>
    <w:rsid w:val="00240812"/>
    <w:rPr>
      <w:rFonts w:ascii="Tahoma" w:hAnsi="Tahoma" w:cs="Tahoma"/>
      <w:sz w:val="16"/>
      <w:szCs w:val="16"/>
      <w:lang w:val="en-US" w:eastAsia="ru-RU"/>
    </w:rPr>
  </w:style>
  <w:style w:type="character" w:styleId="3" w:customStyle="1">
    <w:name w:val="Основной текст 3 Знак"/>
    <w:basedOn w:val="DefaultParagraphFont"/>
    <w:uiPriority w:val="99"/>
    <w:qFormat/>
    <w:rsid w:val="00240812"/>
    <w:rPr>
      <w:rFonts w:ascii="Times New Roman" w:hAnsi="Times New Roman" w:cs="Times New Roman"/>
      <w:sz w:val="16"/>
      <w:szCs w:val="16"/>
      <w:lang w:eastAsia="ru-RU"/>
    </w:rPr>
  </w:style>
  <w:style w:type="character" w:styleId="Style15" w:customStyle="1">
    <w:name w:val="Основной текст с отступом Знак"/>
    <w:basedOn w:val="DefaultParagraphFont"/>
    <w:uiPriority w:val="99"/>
    <w:qFormat/>
    <w:rsid w:val="00240812"/>
    <w:rPr>
      <w:rFonts w:ascii="Times New Roman" w:hAnsi="Times New Roman" w:cs="Times New Roman"/>
      <w:sz w:val="20"/>
      <w:szCs w:val="20"/>
      <w:lang w:val="en-US" w:eastAsia="ru-RU"/>
    </w:rPr>
  </w:style>
  <w:style w:type="character" w:styleId="6" w:customStyle="1">
    <w:name w:val="Заголовок 6 Знак"/>
    <w:basedOn w:val="DefaultParagraphFont"/>
    <w:uiPriority w:val="99"/>
    <w:qFormat/>
    <w:rsid w:val="00240812"/>
    <w:rPr>
      <w:rFonts w:ascii="Times New Roman" w:hAnsi="Times New Roman" w:cs="Times New Roman"/>
      <w:sz w:val="20"/>
      <w:szCs w:val="20"/>
      <w:lang w:eastAsia="ru-RU"/>
    </w:rPr>
  </w:style>
  <w:style w:type="character" w:styleId="FontStyle26" w:customStyle="1">
    <w:name w:val="Font Style26"/>
    <w:uiPriority w:val="99"/>
    <w:qFormat/>
    <w:rsid w:val="00240812"/>
    <w:rPr>
      <w:rFonts w:ascii="Times New Roman" w:hAnsi="Times New Roman"/>
      <w:b/>
      <w:sz w:val="18"/>
    </w:rPr>
  </w:style>
  <w:style w:type="character" w:styleId="FontStyle27" w:customStyle="1">
    <w:name w:val="Font Style27"/>
    <w:uiPriority w:val="99"/>
    <w:qFormat/>
    <w:rsid w:val="00240812"/>
    <w:rPr>
      <w:rFonts w:ascii="Times New Roman" w:hAnsi="Times New Roman"/>
      <w:b/>
      <w:sz w:val="32"/>
    </w:rPr>
  </w:style>
  <w:style w:type="character" w:styleId="FontStyle23" w:customStyle="1">
    <w:name w:val="Font Style23"/>
    <w:uiPriority w:val="99"/>
    <w:qFormat/>
    <w:rsid w:val="00240812"/>
    <w:rPr>
      <w:rFonts w:ascii="Times New Roman" w:hAnsi="Times New Roman"/>
      <w:sz w:val="26"/>
    </w:rPr>
  </w:style>
  <w:style w:type="character" w:styleId="FontStyle29" w:customStyle="1">
    <w:name w:val="Font Style29"/>
    <w:uiPriority w:val="99"/>
    <w:qFormat/>
    <w:rsid w:val="00240812"/>
    <w:rPr>
      <w:rFonts w:ascii="Times New Roman" w:hAnsi="Times New Roman"/>
      <w:b/>
      <w:sz w:val="24"/>
    </w:rPr>
  </w:style>
  <w:style w:type="character" w:styleId="2" w:customStyle="1">
    <w:name w:val="Основной текст 2 Знак"/>
    <w:basedOn w:val="DefaultParagraphFont"/>
    <w:uiPriority w:val="99"/>
    <w:qFormat/>
    <w:rsid w:val="00240812"/>
    <w:rPr>
      <w:rFonts w:ascii="Times New Roman" w:hAnsi="Times New Roman" w:cs="Times New Roman"/>
      <w:sz w:val="24"/>
      <w:szCs w:val="24"/>
      <w:lang w:eastAsia="ru-RU"/>
    </w:rPr>
  </w:style>
  <w:style w:type="character" w:styleId="31" w:customStyle="1">
    <w:name w:val="Основной текст с отступом 3 Знак"/>
    <w:basedOn w:val="DefaultParagraphFont"/>
    <w:uiPriority w:val="99"/>
    <w:qFormat/>
    <w:rsid w:val="00240812"/>
    <w:rPr>
      <w:rFonts w:ascii="Times New Roman" w:hAnsi="Times New Roman" w:cs="Times New Roman"/>
      <w:sz w:val="16"/>
      <w:szCs w:val="16"/>
      <w:lang w:eastAsia="ru-RU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240812"/>
    <w:rPr>
      <w:rFonts w:ascii="Times New Roman" w:hAnsi="Times New Roman" w:cs="Times New Roman"/>
      <w:sz w:val="20"/>
      <w:szCs w:val="20"/>
      <w:lang w:val="en-US" w:eastAsia="ru-RU"/>
    </w:rPr>
  </w:style>
  <w:style w:type="character" w:styleId="Style17" w:customStyle="1">
    <w:name w:val="Нижний колонтитул Знак"/>
    <w:basedOn w:val="DefaultParagraphFont"/>
    <w:uiPriority w:val="99"/>
    <w:qFormat/>
    <w:rsid w:val="00240812"/>
    <w:rPr>
      <w:rFonts w:ascii="Times New Roman" w:hAnsi="Times New Roman" w:cs="Times New Roman"/>
      <w:sz w:val="20"/>
      <w:szCs w:val="20"/>
      <w:lang w:val="en-US" w:eastAsia="ru-RU"/>
    </w:rPr>
  </w:style>
  <w:style w:type="character" w:styleId="CITE" w:customStyle="1">
    <w:name w:val="CITE"/>
    <w:uiPriority w:val="99"/>
    <w:qFormat/>
    <w:rsid w:val="00240812"/>
    <w:rPr>
      <w:i/>
    </w:rPr>
  </w:style>
  <w:style w:type="character" w:styleId="CODE" w:customStyle="1">
    <w:name w:val="CODE"/>
    <w:uiPriority w:val="99"/>
    <w:qFormat/>
    <w:rsid w:val="00240812"/>
    <w:rPr>
      <w:rFonts w:ascii="Courier New" w:hAnsi="Courier New"/>
      <w:sz w:val="20"/>
    </w:rPr>
  </w:style>
  <w:style w:type="character" w:styleId="Style18">
    <w:name w:val="Посещённая гиперссылка"/>
    <w:basedOn w:val="DefaultParagraphFont"/>
    <w:uiPriority w:val="99"/>
    <w:rsid w:val="00240812"/>
    <w:rPr>
      <w:rFonts w:cs="Times New Roman"/>
      <w:color w:val="800080"/>
      <w:u w:val="single"/>
    </w:rPr>
  </w:style>
  <w:style w:type="character" w:styleId="Keyboard" w:customStyle="1">
    <w:name w:val="Keyboard"/>
    <w:uiPriority w:val="99"/>
    <w:qFormat/>
    <w:rsid w:val="00240812"/>
    <w:rPr>
      <w:rFonts w:ascii="Courier New" w:hAnsi="Courier New"/>
      <w:b/>
      <w:sz w:val="20"/>
    </w:rPr>
  </w:style>
  <w:style w:type="character" w:styleId="Sample" w:customStyle="1">
    <w:name w:val="Sample"/>
    <w:uiPriority w:val="99"/>
    <w:qFormat/>
    <w:rsid w:val="00240812"/>
    <w:rPr>
      <w:rFonts w:ascii="Courier New" w:hAnsi="Courier New"/>
    </w:rPr>
  </w:style>
  <w:style w:type="character" w:styleId="Strong">
    <w:name w:val="Strong"/>
    <w:basedOn w:val="DefaultParagraphFont"/>
    <w:uiPriority w:val="99"/>
    <w:qFormat/>
    <w:rsid w:val="00240812"/>
    <w:rPr>
      <w:rFonts w:cs="Times New Roman"/>
      <w:b/>
    </w:rPr>
  </w:style>
  <w:style w:type="character" w:styleId="Typewriter" w:customStyle="1">
    <w:name w:val="Typewriter"/>
    <w:uiPriority w:val="99"/>
    <w:qFormat/>
    <w:rsid w:val="00240812"/>
    <w:rPr>
      <w:rFonts w:ascii="Courier New" w:hAnsi="Courier New"/>
      <w:sz w:val="20"/>
    </w:rPr>
  </w:style>
  <w:style w:type="character" w:styleId="HTMLMarkup" w:customStyle="1">
    <w:name w:val="HTML Markup"/>
    <w:uiPriority w:val="99"/>
    <w:qFormat/>
    <w:rsid w:val="00240812"/>
    <w:rPr>
      <w:vanish/>
      <w:color w:val="FF0000"/>
    </w:rPr>
  </w:style>
  <w:style w:type="character" w:styleId="Comment" w:customStyle="1">
    <w:name w:val="Comment"/>
    <w:uiPriority w:val="99"/>
    <w:qFormat/>
    <w:rsid w:val="00240812"/>
    <w:rPr>
      <w:vanish/>
    </w:rPr>
  </w:style>
  <w:style w:type="character" w:styleId="Style19" w:customStyle="1">
    <w:name w:val="Интернет-ссылка"/>
    <w:uiPriority w:val="99"/>
    <w:rsid w:val="00240812"/>
    <w:rPr>
      <w:color w:val="000080"/>
      <w:u w:val="single"/>
    </w:rPr>
  </w:style>
  <w:style w:type="character" w:styleId="Style20" w:customStyle="1">
    <w:name w:val="Основной текст Знак"/>
    <w:basedOn w:val="DefaultParagraphFont"/>
    <w:link w:val="aa"/>
    <w:uiPriority w:val="99"/>
    <w:semiHidden/>
    <w:qFormat/>
    <w:locked/>
    <w:rsid w:val="00817a5d"/>
    <w:rPr>
      <w:rFonts w:ascii="Times New Roman" w:hAnsi="Times New Roman" w:cs="Courier New"/>
      <w:sz w:val="24"/>
      <w:szCs w:val="24"/>
      <w:lang w:eastAsia="en-US"/>
    </w:rPr>
  </w:style>
  <w:style w:type="character" w:styleId="1" w:customStyle="1">
    <w:name w:val="Текст выноски Знак1"/>
    <w:basedOn w:val="DefaultParagraphFont"/>
    <w:link w:val="af0"/>
    <w:uiPriority w:val="99"/>
    <w:semiHidden/>
    <w:qFormat/>
    <w:locked/>
    <w:rsid w:val="00817a5d"/>
    <w:rPr>
      <w:rFonts w:ascii="Times New Roman" w:hAnsi="Times New Roman" w:cs="Courier New"/>
      <w:sz w:val="2"/>
      <w:lang w:eastAsia="en-US"/>
    </w:rPr>
  </w:style>
  <w:style w:type="character" w:styleId="311" w:customStyle="1">
    <w:name w:val="Основной текст 3 Знак1"/>
    <w:basedOn w:val="DefaultParagraphFont"/>
    <w:link w:val="31"/>
    <w:uiPriority w:val="99"/>
    <w:semiHidden/>
    <w:qFormat/>
    <w:locked/>
    <w:rsid w:val="00817a5d"/>
    <w:rPr>
      <w:rFonts w:ascii="Times New Roman" w:hAnsi="Times New Roman" w:cs="Courier New"/>
      <w:sz w:val="16"/>
      <w:szCs w:val="16"/>
      <w:lang w:eastAsia="en-US"/>
    </w:rPr>
  </w:style>
  <w:style w:type="character" w:styleId="11" w:customStyle="1">
    <w:name w:val="Основной текст с отступом Знак1"/>
    <w:basedOn w:val="DefaultParagraphFont"/>
    <w:link w:val="af1"/>
    <w:uiPriority w:val="99"/>
    <w:semiHidden/>
    <w:qFormat/>
    <w:locked/>
    <w:rsid w:val="00817a5d"/>
    <w:rPr>
      <w:rFonts w:ascii="Times New Roman" w:hAnsi="Times New Roman" w:cs="Courier New"/>
      <w:sz w:val="24"/>
      <w:szCs w:val="24"/>
      <w:lang w:eastAsia="en-US"/>
    </w:rPr>
  </w:style>
  <w:style w:type="character" w:styleId="21" w:customStyle="1">
    <w:name w:val="Основной текст 2 Знак1"/>
    <w:basedOn w:val="DefaultParagraphFont"/>
    <w:link w:val="21"/>
    <w:uiPriority w:val="99"/>
    <w:semiHidden/>
    <w:qFormat/>
    <w:locked/>
    <w:rsid w:val="00817a5d"/>
    <w:rPr>
      <w:rFonts w:ascii="Times New Roman" w:hAnsi="Times New Roman" w:cs="Courier New"/>
      <w:sz w:val="24"/>
      <w:szCs w:val="24"/>
      <w:lang w:eastAsia="en-US"/>
    </w:rPr>
  </w:style>
  <w:style w:type="character" w:styleId="312" w:customStyle="1">
    <w:name w:val="Основной текст с отступом 3 Знак1"/>
    <w:basedOn w:val="DefaultParagraphFont"/>
    <w:link w:val="32"/>
    <w:uiPriority w:val="99"/>
    <w:semiHidden/>
    <w:qFormat/>
    <w:locked/>
    <w:rsid w:val="00817a5d"/>
    <w:rPr>
      <w:rFonts w:ascii="Times New Roman" w:hAnsi="Times New Roman" w:cs="Courier New"/>
      <w:sz w:val="16"/>
      <w:szCs w:val="16"/>
      <w:lang w:eastAsia="en-US"/>
    </w:rPr>
  </w:style>
  <w:style w:type="paragraph" w:styleId="Style21" w:customStyle="1">
    <w:name w:val="Заголовок"/>
    <w:basedOn w:val="Normal"/>
    <w:next w:val="Style22"/>
    <w:uiPriority w:val="99"/>
    <w:qFormat/>
    <w:rsid w:val="00240812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link w:val="ab"/>
    <w:uiPriority w:val="99"/>
    <w:rsid w:val="00240812"/>
    <w:pPr>
      <w:spacing w:lineRule="auto" w:line="276" w:before="0" w:after="140"/>
    </w:pPr>
    <w:rPr/>
  </w:style>
  <w:style w:type="paragraph" w:styleId="Style23">
    <w:name w:val="List"/>
    <w:basedOn w:val="Style22"/>
    <w:uiPriority w:val="99"/>
    <w:rsid w:val="0024081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61" w:customStyle="1">
    <w:name w:val="Заголовок 61"/>
    <w:basedOn w:val="Normal"/>
    <w:next w:val="Normal"/>
    <w:uiPriority w:val="99"/>
    <w:qFormat/>
    <w:rsid w:val="00240812"/>
    <w:pPr>
      <w:keepNext w:val="true"/>
      <w:jc w:val="both"/>
      <w:outlineLvl w:val="5"/>
    </w:pPr>
    <w:rPr/>
  </w:style>
  <w:style w:type="paragraph" w:styleId="12" w:customStyle="1">
    <w:name w:val="Название объекта1"/>
    <w:basedOn w:val="Normal"/>
    <w:uiPriority w:val="99"/>
    <w:qFormat/>
    <w:rsid w:val="00240812"/>
    <w:pPr>
      <w:suppressLineNumbers/>
      <w:spacing w:before="120" w:after="120"/>
    </w:pPr>
    <w:rPr>
      <w:rFonts w:cs="Ari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ef3e1c"/>
    <w:pPr>
      <w:ind w:left="240" w:hanging="240"/>
    </w:pPr>
    <w:rPr/>
  </w:style>
  <w:style w:type="paragraph" w:styleId="Indexheading">
    <w:name w:val="index heading"/>
    <w:basedOn w:val="Normal"/>
    <w:uiPriority w:val="99"/>
    <w:qFormat/>
    <w:rsid w:val="00240812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240812"/>
    <w:pPr>
      <w:spacing w:before="0" w:after="80"/>
      <w:ind w:left="720" w:hanging="0"/>
      <w:contextualSpacing/>
    </w:pPr>
    <w:rPr>
      <w:rFonts w:ascii="Calibri" w:hAnsi="Calibri"/>
      <w:sz w:val="22"/>
      <w:szCs w:val="22"/>
    </w:rPr>
  </w:style>
  <w:style w:type="paragraph" w:styleId="13" w:customStyle="1">
    <w:name w:val="Абзац списка1"/>
    <w:basedOn w:val="Normal"/>
    <w:uiPriority w:val="99"/>
    <w:qFormat/>
    <w:rsid w:val="00240812"/>
    <w:pPr>
      <w:spacing w:lineRule="auto" w:line="276" w:before="0" w:after="200"/>
      <w:ind w:left="720" w:hanging="0"/>
    </w:pPr>
    <w:rPr/>
  </w:style>
  <w:style w:type="paragraph" w:styleId="ConsPlusNormal" w:customStyle="1">
    <w:name w:val="ConsPlusNormal"/>
    <w:uiPriority w:val="99"/>
    <w:qFormat/>
    <w:rsid w:val="00240812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6" w:customStyle="1">
    <w:name w:val="Знак Знак"/>
    <w:basedOn w:val="Normal"/>
    <w:uiPriority w:val="99"/>
    <w:qFormat/>
    <w:rsid w:val="00240812"/>
    <w:pPr>
      <w:spacing w:lineRule="exact" w:line="240" w:before="0" w:after="160"/>
    </w:pPr>
    <w:rPr>
      <w:rFonts w:ascii="Verdana" w:hAnsi="Verdana"/>
    </w:rPr>
  </w:style>
  <w:style w:type="paragraph" w:styleId="22" w:customStyle="1">
    <w:name w:val="Абзац списка2"/>
    <w:basedOn w:val="Normal"/>
    <w:uiPriority w:val="99"/>
    <w:qFormat/>
    <w:rsid w:val="00240812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12"/>
    <w:uiPriority w:val="99"/>
    <w:qFormat/>
    <w:rsid w:val="00240812"/>
    <w:pPr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310"/>
    <w:uiPriority w:val="99"/>
    <w:qFormat/>
    <w:rsid w:val="00240812"/>
    <w:pPr>
      <w:widowControl w:val="false"/>
      <w:spacing w:before="0" w:after="120"/>
    </w:pPr>
    <w:rPr>
      <w:sz w:val="16"/>
      <w:szCs w:val="16"/>
    </w:rPr>
  </w:style>
  <w:style w:type="paragraph" w:styleId="ConsPlusNonformat" w:customStyle="1">
    <w:name w:val="ConsPlusNonformat"/>
    <w:uiPriority w:val="99"/>
    <w:qFormat/>
    <w:rsid w:val="00240812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alibri" w:cs="Courier New"/>
      <w:color w:val="auto"/>
      <w:kern w:val="0"/>
      <w:sz w:val="20"/>
      <w:szCs w:val="20"/>
      <w:lang w:val="ru-RU" w:eastAsia="ru-RU" w:bidi="ar-SA"/>
    </w:rPr>
  </w:style>
  <w:style w:type="paragraph" w:styleId="Style27">
    <w:name w:val="Body Text Indent"/>
    <w:basedOn w:val="Normal"/>
    <w:link w:val="13"/>
    <w:uiPriority w:val="99"/>
    <w:rsid w:val="00240812"/>
    <w:pPr>
      <w:spacing w:before="0" w:after="120"/>
      <w:ind w:left="283" w:hanging="0"/>
    </w:pPr>
    <w:rPr/>
  </w:style>
  <w:style w:type="paragraph" w:styleId="Style81" w:customStyle="1">
    <w:name w:val="Style8"/>
    <w:basedOn w:val="Normal"/>
    <w:uiPriority w:val="99"/>
    <w:qFormat/>
    <w:rsid w:val="00240812"/>
    <w:pPr>
      <w:widowControl w:val="false"/>
    </w:pPr>
    <w:rPr/>
  </w:style>
  <w:style w:type="paragraph" w:styleId="Style161" w:customStyle="1">
    <w:name w:val="Style16"/>
    <w:basedOn w:val="Normal"/>
    <w:uiPriority w:val="99"/>
    <w:qFormat/>
    <w:rsid w:val="00240812"/>
    <w:pPr>
      <w:widowControl w:val="false"/>
    </w:pPr>
    <w:rPr/>
  </w:style>
  <w:style w:type="paragraph" w:styleId="Style111" w:customStyle="1">
    <w:name w:val="Style11"/>
    <w:basedOn w:val="Normal"/>
    <w:uiPriority w:val="99"/>
    <w:qFormat/>
    <w:rsid w:val="00240812"/>
    <w:pPr>
      <w:widowControl w:val="false"/>
    </w:pPr>
    <w:rPr/>
  </w:style>
  <w:style w:type="paragraph" w:styleId="Style181" w:customStyle="1">
    <w:name w:val="Style18"/>
    <w:basedOn w:val="Normal"/>
    <w:uiPriority w:val="99"/>
    <w:qFormat/>
    <w:rsid w:val="00240812"/>
    <w:pPr>
      <w:widowControl w:val="false"/>
    </w:pPr>
    <w:rPr/>
  </w:style>
  <w:style w:type="paragraph" w:styleId="BodyText2">
    <w:name w:val="Body Text 2"/>
    <w:basedOn w:val="Normal"/>
    <w:link w:val="210"/>
    <w:uiPriority w:val="99"/>
    <w:qFormat/>
    <w:rsid w:val="00240812"/>
    <w:pPr>
      <w:widowControl w:val="false"/>
      <w:spacing w:lineRule="auto" w:line="480" w:before="0" w:after="120"/>
    </w:pPr>
    <w:rPr/>
  </w:style>
  <w:style w:type="paragraph" w:styleId="BodyTextIndent3">
    <w:name w:val="Body Text Indent 3"/>
    <w:basedOn w:val="Normal"/>
    <w:link w:val="311"/>
    <w:uiPriority w:val="99"/>
    <w:qFormat/>
    <w:rsid w:val="00240812"/>
    <w:pPr>
      <w:widowControl w:val="false"/>
      <w:spacing w:before="0" w:after="120"/>
      <w:ind w:left="283" w:hanging="0"/>
    </w:pPr>
    <w:rPr>
      <w:sz w:val="16"/>
      <w:szCs w:val="16"/>
    </w:rPr>
  </w:style>
  <w:style w:type="paragraph" w:styleId="14" w:customStyle="1">
    <w:name w:val="Верхний колонтитул1"/>
    <w:basedOn w:val="Normal"/>
    <w:uiPriority w:val="99"/>
    <w:qFormat/>
    <w:rsid w:val="00240812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5" w:customStyle="1">
    <w:name w:val="Нижний колонтитул1"/>
    <w:basedOn w:val="Normal"/>
    <w:uiPriority w:val="99"/>
    <w:qFormat/>
    <w:rsid w:val="00240812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DefinitionTerm" w:customStyle="1">
    <w:name w:val="Definition Term"/>
    <w:basedOn w:val="Normal"/>
    <w:uiPriority w:val="99"/>
    <w:qFormat/>
    <w:rsid w:val="00240812"/>
    <w:pPr/>
    <w:rPr/>
  </w:style>
  <w:style w:type="paragraph" w:styleId="DefinitionList" w:customStyle="1">
    <w:name w:val="Definition List"/>
    <w:basedOn w:val="Normal"/>
    <w:uiPriority w:val="99"/>
    <w:qFormat/>
    <w:rsid w:val="00240812"/>
    <w:pPr>
      <w:ind w:left="360" w:hanging="0"/>
    </w:pPr>
    <w:rPr/>
  </w:style>
  <w:style w:type="paragraph" w:styleId="H1" w:customStyle="1">
    <w:name w:val="H1"/>
    <w:basedOn w:val="Normal"/>
    <w:uiPriority w:val="99"/>
    <w:qFormat/>
    <w:rsid w:val="00240812"/>
    <w:pPr>
      <w:keepNext w:val="true"/>
      <w:outlineLvl w:val="1"/>
    </w:pPr>
    <w:rPr>
      <w:b/>
      <w:kern w:val="2"/>
      <w:sz w:val="48"/>
    </w:rPr>
  </w:style>
  <w:style w:type="paragraph" w:styleId="H2" w:customStyle="1">
    <w:name w:val="H2"/>
    <w:basedOn w:val="Normal"/>
    <w:uiPriority w:val="99"/>
    <w:qFormat/>
    <w:rsid w:val="00240812"/>
    <w:pPr>
      <w:keepNext w:val="true"/>
      <w:outlineLvl w:val="2"/>
    </w:pPr>
    <w:rPr>
      <w:b/>
      <w:sz w:val="36"/>
    </w:rPr>
  </w:style>
  <w:style w:type="paragraph" w:styleId="H3" w:customStyle="1">
    <w:name w:val="H3"/>
    <w:basedOn w:val="Normal"/>
    <w:uiPriority w:val="99"/>
    <w:qFormat/>
    <w:rsid w:val="00240812"/>
    <w:pPr>
      <w:keepNext w:val="true"/>
      <w:outlineLvl w:val="3"/>
    </w:pPr>
    <w:rPr>
      <w:b/>
      <w:sz w:val="28"/>
    </w:rPr>
  </w:style>
  <w:style w:type="paragraph" w:styleId="H4" w:customStyle="1">
    <w:name w:val="H4"/>
    <w:basedOn w:val="Normal"/>
    <w:uiPriority w:val="99"/>
    <w:qFormat/>
    <w:rsid w:val="00240812"/>
    <w:pPr>
      <w:keepNext w:val="true"/>
      <w:outlineLvl w:val="4"/>
    </w:pPr>
    <w:rPr>
      <w:b/>
    </w:rPr>
  </w:style>
  <w:style w:type="paragraph" w:styleId="H5" w:customStyle="1">
    <w:name w:val="H5"/>
    <w:basedOn w:val="Normal"/>
    <w:uiPriority w:val="99"/>
    <w:qFormat/>
    <w:rsid w:val="00240812"/>
    <w:pPr>
      <w:keepNext w:val="true"/>
      <w:outlineLvl w:val="5"/>
    </w:pPr>
    <w:rPr>
      <w:b/>
      <w:sz w:val="20"/>
    </w:rPr>
  </w:style>
  <w:style w:type="paragraph" w:styleId="H6" w:customStyle="1">
    <w:name w:val="H6"/>
    <w:basedOn w:val="Normal"/>
    <w:uiPriority w:val="99"/>
    <w:qFormat/>
    <w:rsid w:val="00240812"/>
    <w:pPr>
      <w:keepNext w:val="true"/>
      <w:outlineLvl w:val="6"/>
    </w:pPr>
    <w:rPr>
      <w:b/>
      <w:sz w:val="16"/>
    </w:rPr>
  </w:style>
  <w:style w:type="paragraph" w:styleId="Address" w:customStyle="1">
    <w:name w:val="Address"/>
    <w:basedOn w:val="Normal"/>
    <w:uiPriority w:val="99"/>
    <w:qFormat/>
    <w:rsid w:val="00240812"/>
    <w:pPr/>
    <w:rPr>
      <w:i/>
    </w:rPr>
  </w:style>
  <w:style w:type="paragraph" w:styleId="Blockquote" w:customStyle="1">
    <w:name w:val="Blockquote"/>
    <w:basedOn w:val="Normal"/>
    <w:uiPriority w:val="99"/>
    <w:qFormat/>
    <w:rsid w:val="00240812"/>
    <w:pPr>
      <w:ind w:left="360" w:right="360" w:hanging="0"/>
    </w:pPr>
    <w:rPr/>
  </w:style>
  <w:style w:type="paragraph" w:styleId="Preformatted" w:customStyle="1">
    <w:name w:val="Preformatted"/>
    <w:basedOn w:val="Normal"/>
    <w:uiPriority w:val="99"/>
    <w:qFormat/>
    <w:rsid w:val="00240812"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1" w:customStyle="1">
    <w:name w:val="z-Bottom of Form1"/>
    <w:uiPriority w:val="99"/>
    <w:qFormat/>
    <w:rsid w:val="00240812"/>
    <w:pPr>
      <w:widowControl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Calibri" w:cs="Courier New"/>
      <w:vanish/>
      <w:color w:val="auto"/>
      <w:kern w:val="0"/>
      <w:sz w:val="16"/>
      <w:szCs w:val="24"/>
      <w:lang w:val="ru-RU" w:eastAsia="en-US" w:bidi="ar-SA"/>
    </w:rPr>
  </w:style>
  <w:style w:type="paragraph" w:styleId="ZTopofForm1" w:customStyle="1">
    <w:name w:val="z-Top of Form1"/>
    <w:uiPriority w:val="99"/>
    <w:qFormat/>
    <w:rsid w:val="00240812"/>
    <w:pPr>
      <w:widowControl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Calibri" w:cs="Courier New"/>
      <w:vanish/>
      <w:color w:val="auto"/>
      <w:kern w:val="0"/>
      <w:sz w:val="16"/>
      <w:szCs w:val="24"/>
      <w:lang w:val="ru-RU" w:eastAsia="en-US" w:bidi="ar-SA"/>
    </w:rPr>
  </w:style>
  <w:style w:type="paragraph" w:styleId="ConsPlusTitle" w:customStyle="1">
    <w:name w:val="ConsPlusTitle"/>
    <w:qFormat/>
    <w:rsid w:val="00240812"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alibri" w:hAnsi="Calibri" w:eastAsia="Times New Roman" w:cs="Calibri"/>
      <w:b/>
      <w:color w:val="auto"/>
      <w:kern w:val="0"/>
      <w:sz w:val="22"/>
      <w:szCs w:val="20"/>
      <w:lang w:val="ru-RU" w:eastAsia="ru-RU" w:bidi="ar-SA"/>
    </w:rPr>
  </w:style>
  <w:style w:type="paragraph" w:styleId="Style28" w:customStyle="1">
    <w:name w:val="Содержимое таблицы"/>
    <w:basedOn w:val="Normal"/>
    <w:uiPriority w:val="99"/>
    <w:qFormat/>
    <w:rsid w:val="00240812"/>
    <w:pPr>
      <w:suppressLineNumbers/>
    </w:pPr>
    <w:rPr/>
  </w:style>
  <w:style w:type="paragraph" w:styleId="Style29" w:customStyle="1">
    <w:name w:val="Заголовок таблицы"/>
    <w:basedOn w:val="Style28"/>
    <w:uiPriority w:val="99"/>
    <w:qFormat/>
    <w:rsid w:val="00240812"/>
    <w:pPr>
      <w:jc w:val="center"/>
    </w:pPr>
    <w:rPr>
      <w:b/>
      <w:bCs/>
    </w:rPr>
  </w:style>
  <w:style w:type="paragraph" w:styleId="16" w:customStyle="1">
    <w:name w:val="Без интервала1"/>
    <w:uiPriority w:val="99"/>
    <w:qFormat/>
    <w:rsid w:val="009d59e3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ru-RU" w:bidi="ar-SA"/>
    </w:rPr>
  </w:style>
  <w:style w:type="paragraph" w:styleId="NoSpacing">
    <w:name w:val="No Spacing"/>
    <w:uiPriority w:val="99"/>
    <w:qFormat/>
    <w:rsid w:val="00913a96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ru-RU" w:bidi="ar-SA"/>
    </w:rPr>
  </w:style>
  <w:style w:type="paragraph" w:styleId="Style30" w:customStyle="1">
    <w:name w:val="Стиль"/>
    <w:qFormat/>
    <w:rsid w:val="004173d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31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4F05CC6BC5D9EDCDD4A57C0663CC7F1A22EB46FC74BDD6E83C7F587E131C79C4DB83C7ECBE6F9A3E2A210ES6xAN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LibreOffice/7.0.1.2$Windows_X86_64 LibreOffice_project/7cbcfc562f6eb6708b5ff7d7397325de9e764452</Application>
  <Pages>15</Pages>
  <Words>1981</Words>
  <Characters>14924</Characters>
  <CharactersWithSpaces>16827</CharactersWithSpaces>
  <Paragraphs>353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2021-12-26T06:45:00Z</dcterms:created>
  <dc:creator>Шутяев Игорь Геннадьевич</dc:creator>
  <dc:description/>
  <dc:language>ru-RU</dc:language>
  <cp:lastModifiedBy/>
  <cp:lastPrinted>2021-12-27T09:45:03Z</cp:lastPrinted>
  <dcterms:modified xsi:type="dcterms:W3CDTF">2021-12-27T12:56:24Z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DocumentEncoding">
    <vt:lpwstr>utf-8</vt:lpwstr>
  </property>
  <property fmtid="{D5CDD505-2E9C-101B-9397-08002B2CF9AE}" pid="6" name="HTML">
    <vt:bool>1</vt:bool>
  </property>
  <property fmtid="{D5CDD505-2E9C-101B-9397-08002B2CF9AE}" pid="7" name="HyperlinksChanged">
    <vt:bool>0</vt:bool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