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АКСАКОВСКОГО СЕЛЬСОВЕТА                               БУГУРУСЛАНСКОГО РАЙОНА ОРЕНБУРГСКОЙ ОБЛАСТИ</w:t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rPr>
          <w:sz w:val="16"/>
          <w:szCs w:val="28"/>
        </w:rPr>
      </w:pPr>
      <w:r>
        <w:rPr>
          <w:sz w:val="16"/>
          <w:szCs w:val="28"/>
        </w:rPr>
      </w:r>
    </w:p>
    <w:p>
      <w:pPr>
        <w:pStyle w:val="Style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28.03.2022 </w:t>
        <w:tab/>
        <w:t xml:space="preserve">                              с. Аксаково                                    № 21-п</w:t>
      </w:r>
    </w:p>
    <w:p>
      <w:pPr>
        <w:pStyle w:val="Style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ind w:right="-1" w:hanging="0"/>
        <w:rPr/>
      </w:pPr>
      <w:r>
        <w:rPr/>
      </w:r>
    </w:p>
    <w:p>
      <w:pPr>
        <w:pStyle w:val="ConsPlusNormal"/>
        <w:tabs>
          <w:tab w:val="clear" w:pos="708"/>
          <w:tab w:val="left" w:pos="567" w:leader="none"/>
        </w:tabs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Об утверждении нормативов финансовых затрат на капитальный ремонт,  ремонт и содержание автомобильных дорог общего пользования местного значения муниципального образования Аксаковский сельсовет Бугурусланского района Оренбургской области</w:t>
      </w:r>
    </w:p>
    <w:p>
      <w:pPr>
        <w:pStyle w:val="ConsPlusNormal"/>
        <w:tabs>
          <w:tab w:val="clear" w:pos="708"/>
          <w:tab w:val="left" w:pos="567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tabs>
          <w:tab w:val="clear" w:pos="708"/>
          <w:tab w:val="left" w:pos="567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В соответствии с пунктом  11 части 1 статьи 13, частью 3 статьи 34  Федерального закона    от 08.11. 2007 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  от 06.10.2003  № 131-ФЗ «Об общих принципах организации              местного самоуправления в Российской Федерации», Законом Оренбургской области от 10.11.2006  № 685/125-IV-ОЗ  «Об автомобильных дорогах и о       дорожной деятельности в Оренбургской области», руководствуясь статьей 16 Устава муниципального образования Аксаковский сельсовет Бугурусланского района Оренбургской области</w:t>
      </w:r>
    </w:p>
    <w:p>
      <w:pPr>
        <w:pStyle w:val="ConsPlusNormal"/>
        <w:tabs>
          <w:tab w:val="clear" w:pos="708"/>
          <w:tab w:val="left" w:pos="567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Утвердить:</w:t>
      </w:r>
    </w:p>
    <w:p>
      <w:pPr>
        <w:pStyle w:val="ConsPlusNormal"/>
        <w:tabs>
          <w:tab w:val="clear" w:pos="708"/>
          <w:tab w:val="left" w:pos="567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нормативы финансовых затрат на капитальный ремонт, ремонт и содержание автомобильных дорог общего пользования местного значения муниципального образования Аксаковский сельсовет согласно    приложению № 1;</w:t>
      </w:r>
    </w:p>
    <w:p>
      <w:pPr>
        <w:pStyle w:val="ConsPlusNormal"/>
        <w:tabs>
          <w:tab w:val="clear" w:pos="708"/>
          <w:tab w:val="left" w:pos="567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 правила расчета размера ассигнований бюджета муниципального образования Аксаковский сельсовет Оренбургской области на капитальный ремонт, ремонт и содержание автомобильных дорог местного значения муниципального образования Аксаковский сельсовет Оренбургской области согласно приложению № 2.</w:t>
      </w:r>
    </w:p>
    <w:p>
      <w:pPr>
        <w:pStyle w:val="ConsPlusNormal"/>
        <w:tabs>
          <w:tab w:val="clear" w:pos="708"/>
          <w:tab w:val="left" w:pos="567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Возложить контроль за исполнением настоящего постановления                    на главу администрации Конакова И.Н.</w:t>
      </w:r>
    </w:p>
    <w:p>
      <w:pPr>
        <w:pStyle w:val="ConsPlusNormal"/>
        <w:tabs>
          <w:tab w:val="clear" w:pos="708"/>
          <w:tab w:val="left" w:pos="567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Постановление вступает в силу после его обнародования.</w:t>
      </w:r>
    </w:p>
    <w:p>
      <w:pPr>
        <w:pStyle w:val="ConsPlusNormal"/>
        <w:tabs>
          <w:tab w:val="clear" w:pos="708"/>
          <w:tab w:val="left" w:pos="567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ab/>
      </w:r>
    </w:p>
    <w:p>
      <w:pPr>
        <w:pStyle w:val="ConsPlusNormal"/>
        <w:tabs>
          <w:tab w:val="clear" w:pos="708"/>
          <w:tab w:val="left" w:pos="567" w:leader="none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                                                         И.Н. Конаков  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tabs>
          <w:tab w:val="clear" w:pos="708"/>
          <w:tab w:val="left" w:pos="720" w:leader="none"/>
          <w:tab w:val="left" w:pos="900" w:leader="none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Приложение № 1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администрации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>от 2.03.2022 №  20-п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Нормативы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финансовых затрат на капитальный ремонт, ремонт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и содержание автомобильных дорог общего пользования местного значения муниципального образования Аксаковский сельсовет Бугурусланского района Оренбургской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z w:val="28"/>
          <w:szCs w:val="28"/>
        </w:rPr>
        <w:t>Таблица 1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9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Вид работ, услуг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Техническая характеристика автомобильной дороги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Капитальный ремонт автомобильных дорог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2 300,00 тыс.руб./км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Ремонт автомобильных дорог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1 700,00 тыс.руб. /км</w:t>
            </w:r>
          </w:p>
        </w:tc>
      </w:tr>
      <w:tr>
        <w:trPr/>
        <w:tc>
          <w:tcPr>
            <w:tcW w:w="4785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Содержание автомобильных дорог</w:t>
            </w:r>
          </w:p>
        </w:tc>
        <w:tc>
          <w:tcPr>
            <w:tcW w:w="4785" w:type="dxa"/>
            <w:tcBorders/>
          </w:tcPr>
          <w:p>
            <w:pPr>
              <w:pStyle w:val="Normal"/>
              <w:widowControl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125,00</w:t>
            </w:r>
            <w:bookmarkStart w:id="0" w:name="_GoBack"/>
            <w:bookmarkEnd w:id="0"/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тыс.руб./км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/>
      </w:pPr>
      <w:r>
        <w:rPr>
          <w:sz w:val="28"/>
          <w:szCs w:val="28"/>
        </w:rPr>
        <w:t>Работы по капитальному ремонту дорог местного значения выполняются в соответствии с проектной документацией, разработанной в соответствии с законодательством Российской Федерации.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>Коэффициенты, учитывающие дифференциацию стоимости работ по содержанию, ремонту и капитальному ремонту автомобильных дорог</w:t>
      </w:r>
    </w:p>
    <w:p>
      <w:pPr>
        <w:pStyle w:val="Normal"/>
        <w:jc w:val="both"/>
        <w:rPr/>
      </w:pPr>
      <w:r>
        <w:rPr>
          <w:sz w:val="28"/>
          <w:szCs w:val="28"/>
        </w:rPr>
        <w:t>по соответствующим категориям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28"/>
          <w:szCs w:val="28"/>
        </w:rPr>
        <w:t>Таблица 2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9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29"/>
        <w:gridCol w:w="1551"/>
        <w:gridCol w:w="1550"/>
        <w:gridCol w:w="1549"/>
        <w:gridCol w:w="1540"/>
        <w:gridCol w:w="1551"/>
      </w:tblGrid>
      <w:tr>
        <w:trPr/>
        <w:tc>
          <w:tcPr>
            <w:tcW w:w="1829" w:type="dxa"/>
            <w:vMerge w:val="restart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Вид работ</w:t>
            </w:r>
          </w:p>
        </w:tc>
        <w:tc>
          <w:tcPr>
            <w:tcW w:w="7741" w:type="dxa"/>
            <w:gridSpan w:val="5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Категории автомобильных дорог местного значения</w:t>
            </w:r>
          </w:p>
        </w:tc>
      </w:tr>
      <w:tr>
        <w:trPr/>
        <w:tc>
          <w:tcPr>
            <w:tcW w:w="1829" w:type="dxa"/>
            <w:vMerge w:val="continue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I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II</w:t>
            </w:r>
          </w:p>
        </w:tc>
        <w:tc>
          <w:tcPr>
            <w:tcW w:w="154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III</w:t>
            </w:r>
          </w:p>
        </w:tc>
        <w:tc>
          <w:tcPr>
            <w:tcW w:w="1540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IV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en-US" w:eastAsia="ru-RU" w:bidi="ar-SA"/>
              </w:rPr>
              <w:t>V</w:t>
            </w:r>
          </w:p>
        </w:tc>
      </w:tr>
      <w:tr>
        <w:trPr/>
        <w:tc>
          <w:tcPr>
            <w:tcW w:w="18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Содержание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1,93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1,22</w:t>
            </w:r>
          </w:p>
        </w:tc>
        <w:tc>
          <w:tcPr>
            <w:tcW w:w="15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1,09</w:t>
            </w:r>
          </w:p>
        </w:tc>
        <w:tc>
          <w:tcPr>
            <w:tcW w:w="154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0,95</w:t>
            </w:r>
          </w:p>
        </w:tc>
      </w:tr>
      <w:tr>
        <w:trPr/>
        <w:tc>
          <w:tcPr>
            <w:tcW w:w="18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Ремонт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2,12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1,11</w:t>
            </w:r>
          </w:p>
        </w:tc>
        <w:tc>
          <w:tcPr>
            <w:tcW w:w="15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1,06</w:t>
            </w:r>
          </w:p>
        </w:tc>
        <w:tc>
          <w:tcPr>
            <w:tcW w:w="154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0,73</w:t>
            </w:r>
          </w:p>
        </w:tc>
      </w:tr>
      <w:tr>
        <w:trPr/>
        <w:tc>
          <w:tcPr>
            <w:tcW w:w="1829" w:type="dxa"/>
            <w:tcBorders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Капитальный ремонт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2,51</w:t>
            </w:r>
          </w:p>
        </w:tc>
        <w:tc>
          <w:tcPr>
            <w:tcW w:w="155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1,25</w:t>
            </w:r>
          </w:p>
        </w:tc>
        <w:tc>
          <w:tcPr>
            <w:tcW w:w="154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1,14</w:t>
            </w:r>
          </w:p>
        </w:tc>
        <w:tc>
          <w:tcPr>
            <w:tcW w:w="1540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1551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0,68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ab/>
        <w:tab/>
        <w:tab/>
        <w:tab/>
        <w:tab/>
        <w:tab/>
        <w:t xml:space="preserve">    к постановлению администрации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муниципального образования 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ab/>
        <w:tab/>
        <w:tab/>
        <w:tab/>
        <w:t xml:space="preserve">    от 28.03.2022 № 2</w:t>
      </w:r>
      <w:r>
        <w:rPr>
          <w:sz w:val="28"/>
          <w:szCs w:val="28"/>
        </w:rPr>
        <w:t>1</w:t>
      </w:r>
      <w:r>
        <w:rPr>
          <w:sz w:val="28"/>
          <w:szCs w:val="28"/>
        </w:rPr>
        <w:t>-п</w:t>
        <w:tab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ПРАВИЛА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расчета размера ассигнований бюджета муниципального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образования Аксаковский сельсовет Бугурусланского района Оренбургской области на капитальный ремонт, ремонт и содержание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автомобильных дорог общего пользования местного значения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муниципального образования Аксаковский сельсовет Бугурусланского района Оренбургской области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1. Нормативы финансовых затрат на содержание, ремонт и капитальный ремонт автомобильных дорог местного значения муниципального образования Аксаковский сельсовет Бугурусланского района Оренбургской области (далее - нормативы финансовых затрат) применяются для определения размера ассигнований из бюджета муниципального образования Аксаковский сельсовет Бугурусланского района Оренбургской области (далее - местный бюджет), предусматриваемых на содержание, ремонт и капитальный ремонт автомобильных дорог местного значения, относящихся к муниципальному образованию Аксаковский сельсовет Бугурусланского района Оренбургской области (далее - автомобильные дороги).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2. Определение размера ассигнований местного бюджета на капитальный ремонт автомобильных дорог местного значения осуществляется по формуле: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Vкр = Nкр x Kд x Lкр x I, где: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Vкр - размер ассигнований местного бюджета на выполнение работ по капитальному ремонту автомобильных дорог местного значения (тыс. руб.);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Nкр - утвержденный норматив финансовых затрат на капитальный ремонт автомобильных дорог местного значения IV категории (тыс. руб./км);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Kд - коэффициент, учитывающий дифференциацию стоимости работ по содержанию, ремонту и капитальному ремонту автомобильных дорог по соответствующим категориям;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Lкр - протяженность автомобильных дорог местного значения, подлежащих капитальному ремонту в планируемом году (км);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I - коэффициент бюджетной обеспеченности на капитальный ремонт, определяется в зависимости от размера бюджетных ассигнований, направляемых на капитальный ремонт автомобильных дорог.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Коэффициенты бюджетной обеспеченности на капитальный ремонт, ремонт и содержание автомобильных дорог муниципального образования Аксаковский сельсовет Бугурусланского района Оренбургской области рассчитываются в пределах средств дорожного фонда, определенного в соответствии с Положением о создании дорожного фонда муниципального образования Аксаковский сельсовет Бугурусланского района Оренбургской области, утвержденном решением Совета депутатов муниципального образования Аксаковский сельсовет Бугурусланского района Оренбургской области </w:t>
      </w:r>
      <w:r>
        <w:rPr>
          <w:color w:val="000000"/>
          <w:sz w:val="28"/>
          <w:szCs w:val="28"/>
        </w:rPr>
        <w:t xml:space="preserve">от 12.05.2012 № 44/2.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4. Определение размера ассигнований местного бюджета на ремонт автомобильных дорог местного значения осуществляется по формуле: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р</w:t>
      </w:r>
      <w:r>
        <w:rPr>
          <w:sz w:val="28"/>
          <w:szCs w:val="28"/>
          <w:lang w:val="en-US"/>
        </w:rPr>
        <w:t xml:space="preserve"> = Npi x K</w:t>
      </w:r>
      <w:r>
        <w:rPr>
          <w:sz w:val="28"/>
          <w:szCs w:val="28"/>
        </w:rPr>
        <w:t>д</w:t>
      </w:r>
      <w:r>
        <w:rPr>
          <w:sz w:val="28"/>
          <w:szCs w:val="28"/>
          <w:lang w:val="en-US"/>
        </w:rPr>
        <w:t xml:space="preserve"> x Lpi x I,</w:t>
      </w: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>Vр - размер ассигнований местного бюджета на выполнение работ по ремонту автомобильных дорог местного значения (тыс. руб.);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Npi - утвержденный норматив финансовых затрат на ремонт автомобильных дорог местного значения IV категории (тыс. руб./км);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Kд - коэффициент, учитывающий дифференциацию стоимости работ по содержанию, ремонту и капитальному ремонту автомобильных дорог по соответствующим категориям;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Lpi - протяженность автомобильных дорог местного значения, подлежащих ремонту в планируемом году (км);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I - коэффициент бюджетной обеспеченности на ремонт дорог.      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5. Определение размера ассигнований местного бюджета на содержание автомобильных дорог местного значения осуществляется по формуле: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 = N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>i x K</w:t>
      </w:r>
      <w:r>
        <w:rPr>
          <w:sz w:val="28"/>
          <w:szCs w:val="28"/>
        </w:rPr>
        <w:t>д</w:t>
      </w:r>
      <w:r>
        <w:rPr>
          <w:sz w:val="28"/>
          <w:szCs w:val="28"/>
          <w:lang w:val="en-US"/>
        </w:rPr>
        <w:t xml:space="preserve"> x L</w:t>
      </w:r>
      <w:r>
        <w:rPr>
          <w:sz w:val="28"/>
          <w:szCs w:val="28"/>
        </w:rPr>
        <w:t>с</w:t>
      </w:r>
      <w:r>
        <w:rPr>
          <w:sz w:val="28"/>
          <w:szCs w:val="28"/>
          <w:lang w:val="en-US"/>
        </w:rPr>
        <w:t xml:space="preserve">i x I, </w:t>
      </w:r>
      <w:r>
        <w:rPr>
          <w:sz w:val="28"/>
          <w:szCs w:val="28"/>
        </w:rPr>
        <w:t>где</w:t>
      </w:r>
      <w:r>
        <w:rPr>
          <w:sz w:val="28"/>
          <w:szCs w:val="28"/>
          <w:lang w:val="en-US"/>
        </w:rPr>
        <w:t>:</w:t>
      </w:r>
    </w:p>
    <w:p>
      <w:pPr>
        <w:pStyle w:val="Normal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</w:t>
      </w:r>
      <w:r>
        <w:rPr>
          <w:sz w:val="28"/>
          <w:szCs w:val="28"/>
        </w:rPr>
        <w:t>Vс - размер ассигнований местного бюджета на выполнение работ по содержанию автомобильных дорог местного значения (тыс. руб.);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Nсi - утвержденный норматив финансовых затрат на содержание автомобильных дорог местного значения IV категории (тыс. руб./км);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Kд - коэффициент, учитывающий дифференциацию стоимости работ по содержанию, ремонту и капитальному ремонту автомобильных дорог по соответствующим категориям;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Lсi - протяженность автомобильных дорог местного значения, подлежащих содержанию в планируемом году (км);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I - коэффициент бюджетной обеспеченности на содержание дорог.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6. Объемы ассигнования из местного бюджета корректируются на                    основании оценки технического состояния автомобильных дорог и дорожных сооружений на них с учетом необходимости приведения транспортно -               эксплуатационных характеристик автомобильных дорог и дорожных сооружений в соответствие с требованиями технических регламентов на основании сметной стоимости.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624e7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4">
    <w:name w:val="Heading 4"/>
    <w:basedOn w:val="Normal"/>
    <w:next w:val="Normal"/>
    <w:qFormat/>
    <w:rsid w:val="004624e7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текст (3)_"/>
    <w:link w:val="30"/>
    <w:qFormat/>
    <w:rsid w:val="004624e7"/>
    <w:rPr>
      <w:b/>
      <w:bCs/>
      <w:sz w:val="28"/>
      <w:szCs w:val="28"/>
      <w:lang w:bidi="ar-SA"/>
    </w:rPr>
  </w:style>
  <w:style w:type="character" w:styleId="Style13" w:customStyle="1">
    <w:name w:val="Текст выноски Знак"/>
    <w:link w:val="a4"/>
    <w:qFormat/>
    <w:rsid w:val="00e7101d"/>
    <w:rPr>
      <w:rFonts w:ascii="Segoe UI" w:hAnsi="Segoe UI" w:cs="Segoe UI"/>
      <w:sz w:val="18"/>
      <w:szCs w:val="18"/>
    </w:rPr>
  </w:style>
  <w:style w:type="character" w:styleId="Exact2" w:customStyle="1">
    <w:name w:val="Основной текст Exact2"/>
    <w:qFormat/>
    <w:rsid w:val="008a3c40"/>
    <w:rPr>
      <w:color w:val="000000"/>
      <w:spacing w:val="7"/>
      <w:w w:val="100"/>
      <w:sz w:val="23"/>
      <w:szCs w:val="23"/>
      <w:lang w:bidi="ar-SA"/>
    </w:rPr>
  </w:style>
  <w:style w:type="character" w:styleId="Style14" w:customStyle="1">
    <w:name w:val="Основной текст Знак"/>
    <w:link w:val="a7"/>
    <w:qFormat/>
    <w:rsid w:val="008a3c40"/>
    <w:rPr>
      <w:sz w:val="25"/>
      <w:szCs w:val="25"/>
      <w:lang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6"/>
    <w:rsid w:val="008a3c40"/>
    <w:pPr>
      <w:widowControl w:val="false"/>
      <w:shd w:val="clear" w:color="auto" w:fill="FFFFFF"/>
      <w:spacing w:lineRule="exact" w:line="322"/>
      <w:ind w:hanging="1220"/>
      <w:jc w:val="both"/>
    </w:pPr>
    <w:rPr>
      <w:sz w:val="25"/>
      <w:szCs w:val="25"/>
    </w:rPr>
  </w:style>
  <w:style w:type="paragraph" w:styleId="Style17">
    <w:name w:val="List"/>
    <w:basedOn w:val="Style16"/>
    <w:pPr>
      <w:shd w:val="clear" w:fill="FFFFFF"/>
    </w:pPr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Основной текст (3)"/>
    <w:basedOn w:val="Normal"/>
    <w:link w:val="3"/>
    <w:qFormat/>
    <w:rsid w:val="004624e7"/>
    <w:pPr>
      <w:widowControl w:val="false"/>
      <w:shd w:val="clear" w:color="auto" w:fill="FFFFFF"/>
      <w:spacing w:lineRule="atLeast" w:line="0" w:before="0" w:after="420"/>
      <w:jc w:val="right"/>
    </w:pPr>
    <w:rPr>
      <w:b/>
      <w:bCs/>
      <w:sz w:val="28"/>
      <w:szCs w:val="28"/>
    </w:rPr>
  </w:style>
  <w:style w:type="paragraph" w:styleId="NoSpacing">
    <w:name w:val="No Spacing"/>
    <w:uiPriority w:val="1"/>
    <w:qFormat/>
    <w:rsid w:val="00e7101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5"/>
    <w:qFormat/>
    <w:rsid w:val="00e7101d"/>
    <w:pPr/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2173db"/>
    <w:pPr>
      <w:widowControl/>
      <w:suppressAutoHyphens w:val="true"/>
      <w:bidi w:val="0"/>
      <w:spacing w:lineRule="atLeast" w:line="100" w:before="0" w:after="0"/>
      <w:jc w:val="left"/>
    </w:pPr>
    <w:rPr>
      <w:rFonts w:ascii="Arial" w:hAnsi="Arial" w:eastAsia="SimSun" w:cs="Arial"/>
      <w:color w:val="auto"/>
      <w:kern w:val="0"/>
      <w:sz w:val="20"/>
      <w:szCs w:val="20"/>
      <w:lang w:val="ru-RU" w:eastAsia="zh-CN" w:bidi="ar-SA"/>
    </w:rPr>
  </w:style>
  <w:style w:type="paragraph" w:styleId="ListParagraph">
    <w:name w:val="List Paragraph"/>
    <w:basedOn w:val="Normal"/>
    <w:uiPriority w:val="34"/>
    <w:qFormat/>
    <w:rsid w:val="002173db"/>
    <w:pPr>
      <w:widowControl w:val="false"/>
      <w:spacing w:before="9" w:after="0"/>
      <w:ind w:left="122" w:firstLine="698"/>
      <w:jc w:val="both"/>
    </w:pPr>
    <w:rPr>
      <w:sz w:val="22"/>
      <w:szCs w:val="22"/>
      <w:lang w:eastAsia="en-US"/>
    </w:rPr>
  </w:style>
  <w:style w:type="paragraph" w:styleId="ConsPlusTitle" w:customStyle="1">
    <w:name w:val="ConsPlusTitle"/>
    <w:qFormat/>
    <w:rsid w:val="006f0fac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b/>
      <w:bCs/>
      <w:color w:val="auto"/>
      <w:kern w:val="0"/>
      <w:sz w:val="20"/>
      <w:szCs w:val="20"/>
      <w:lang w:val="ru-RU" w:eastAsia="ru-RU" w:bidi="ar-SA"/>
    </w:rPr>
  </w:style>
  <w:style w:type="paragraph" w:styleId="Style20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rsid w:val="006555d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LibreOffice/7.0.1.2$Windows_X86_64 LibreOffice_project/7cbcfc562f6eb6708b5ff7d7397325de9e764452</Application>
  <Pages>4</Pages>
  <Words>862</Words>
  <Characters>6322</Characters>
  <CharactersWithSpaces>8005</CharactersWithSpaces>
  <Paragraphs>94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2022-03-29T10:00:00Z</dcterms:created>
  <dc:creator>Admin</dc:creator>
  <dc:description/>
  <dc:language>ru-RU</dc:language>
  <cp:lastModifiedBy/>
  <cp:lastPrinted>2022-03-30T09:33:54Z</cp:lastPrinted>
  <dcterms:modified xsi:type="dcterms:W3CDTF">2022-04-01T12:31:26Z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