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</w:tabs>
        <w:spacing w:before="100" w:after="100"/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jc w:val="center"/>
        <w:outlineLvl w:val="1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27.12.2022                              с. Аксаково                             №  110-п</w:t>
      </w:r>
    </w:p>
    <w:p>
      <w:pPr>
        <w:pStyle w:val="ConsPlusTitle"/>
        <w:jc w:val="center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муниципальную программу от 02.11.2020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45-п «Об утверждении муниципальной программы «Использование и охрана земель на территории муниципального образования «Аксаковский сельсовет»  Бугурусланского района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  на 2021-2026 годы»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статьями 11, 13 Земельного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«Аксаковский  сельсовет», </w:t>
      </w:r>
      <w:r>
        <w:rPr>
          <w:sz w:val="28"/>
          <w:szCs w:val="28"/>
        </w:rPr>
        <w:t>Постановлением администрации Аксаковского сельсовета Бугурусланского района Оренбургской области от 10.08.2018 № 25-п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«Аксаковский сельсовет»</w:t>
      </w:r>
      <w:r>
        <w:rPr>
          <w:rFonts w:cs="Times New Roman"/>
          <w:sz w:val="28"/>
          <w:szCs w:val="28"/>
        </w:rPr>
        <w:t>:</w:t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 л я ю: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Аксаковского сельсовета от 02.11.2020 № 45-п «Использование и охрана земель на территории муниципального образования</w:t>
      </w:r>
      <w:r>
        <w:rPr>
          <w:b/>
          <w:sz w:val="28"/>
          <w:szCs w:val="28"/>
        </w:rPr>
        <w:t xml:space="preserve">  «</w:t>
      </w:r>
      <w:r>
        <w:rPr>
          <w:sz w:val="28"/>
          <w:szCs w:val="28"/>
        </w:rPr>
        <w:t>Аксаковский сельсовет» Бугурусланского района Оренбургской области на 2021-2026 годы».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1.1 Приложение №1 постановления изложить в новой редакции.</w:t>
      </w:r>
      <w:r>
        <w:rPr>
          <w:sz w:val="28"/>
          <w:szCs w:val="28"/>
        </w:rPr>
        <w:t xml:space="preserve">  </w:t>
      </w:r>
    </w:p>
    <w:p>
      <w:pPr>
        <w:pStyle w:val="ConsPlusNormal"/>
        <w:spacing w:lineRule="auto" w:line="276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ConsPlusNormal"/>
        <w:spacing w:lineRule="auto" w:line="276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 Настоящее постановление вступает в</w:t>
      </w:r>
      <w:r>
        <w:rPr>
          <w:rFonts w:cs="Times New Roman" w:ascii="Times New Roman" w:hAnsi="Times New Roman"/>
          <w:sz w:val="28"/>
          <w:szCs w:val="28"/>
        </w:rPr>
        <w:t xml:space="preserve"> силу после официального опубликования (обнародования).</w:t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spacing w:lineRule="auto" w:line="276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Глава администрации               </w:t>
        <w:tab/>
        <w:tab/>
        <w:t xml:space="preserve">                                   И.Н. Конаков</w:t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/>
        <w:t>Разослано: в дело, администрацию района, прокуратуру.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Аксаковского сельсовета</w:t>
      </w:r>
    </w:p>
    <w:p>
      <w:pPr>
        <w:pStyle w:val="Normal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27.12.2022 № 110</w:t>
      </w:r>
      <w:bookmarkStart w:id="0" w:name="_GoBack"/>
      <w:bookmarkEnd w:id="0"/>
      <w:r>
        <w:rPr>
          <w:sz w:val="28"/>
          <w:szCs w:val="28"/>
        </w:rPr>
        <w:t>-п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left="567" w:firstLine="720"/>
        <w:jc w:val="center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>Муниципальная программа</w:t>
      </w:r>
    </w:p>
    <w:p>
      <w:pPr>
        <w:pStyle w:val="Normal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>«</w:t>
      </w:r>
      <w:r>
        <w:rPr>
          <w:bCs/>
          <w:sz w:val="28"/>
          <w:szCs w:val="28"/>
        </w:rPr>
        <w:t>Использование и охрана земель на территории муниципального образования «</w:t>
      </w:r>
      <w:r>
        <w:rPr>
          <w:sz w:val="28"/>
          <w:szCs w:val="28"/>
        </w:rPr>
        <w:t>Аксаковский</w:t>
      </w:r>
      <w:r>
        <w:rPr>
          <w:bCs/>
          <w:sz w:val="28"/>
          <w:szCs w:val="28"/>
        </w:rPr>
        <w:t xml:space="preserve"> сельсовет»  Бугурусланского района Оренбургской области </w:t>
      </w:r>
      <w:r>
        <w:rPr>
          <w:rFonts w:cs="Times New Roman"/>
          <w:color w:val="000000"/>
          <w:sz w:val="28"/>
          <w:szCs w:val="28"/>
          <w:lang w:eastAsia="zh-CN"/>
        </w:rPr>
        <w:t>на 2021-2026 годы»</w:t>
      </w:r>
    </w:p>
    <w:p>
      <w:pPr>
        <w:pStyle w:val="Normal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</w:r>
    </w:p>
    <w:p>
      <w:pPr>
        <w:pStyle w:val="Normal"/>
        <w:spacing w:before="0" w:after="0"/>
        <w:ind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 xml:space="preserve"> </w:t>
      </w:r>
    </w:p>
    <w:p>
      <w:pPr>
        <w:pStyle w:val="Normal"/>
        <w:spacing w:before="0" w:after="0"/>
        <w:ind w:firstLine="720"/>
        <w:jc w:val="both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 xml:space="preserve">Ответственный исполнитель: </w:t>
      </w:r>
      <w:r>
        <w:rPr>
          <w:rFonts w:cs="Times New Roman"/>
          <w:bCs/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</w:rPr>
        <w:t>Аксаковского</w:t>
      </w:r>
      <w:r>
        <w:rPr>
          <w:rFonts w:cs="Times New Roman"/>
          <w:bCs/>
          <w:sz w:val="28"/>
          <w:szCs w:val="28"/>
          <w:lang w:eastAsia="zh-CN"/>
        </w:rPr>
        <w:t xml:space="preserve"> сельсовета Бугурусланского района Оренбургской области </w:t>
      </w:r>
    </w:p>
    <w:p>
      <w:pPr>
        <w:pStyle w:val="Normal"/>
        <w:widowControl w:val="fals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spacing w:before="0" w:after="0"/>
        <w:ind w:firstLine="720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 xml:space="preserve">Должность: </w:t>
      </w:r>
      <w:r>
        <w:rPr>
          <w:rFonts w:cs="Times New Roman"/>
          <w:sz w:val="28"/>
          <w:szCs w:val="28"/>
          <w:lang w:eastAsia="zh-CN"/>
        </w:rPr>
        <w:t>Глава администрации муниципального образования Конаков Иван Николаевич</w:t>
      </w:r>
    </w:p>
    <w:p>
      <w:pPr>
        <w:pStyle w:val="Normal"/>
        <w:spacing w:before="0" w:after="0"/>
        <w:ind w:firstLine="720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pacing w:before="0" w:after="0"/>
        <w:ind w:right="-108" w:firstLine="720"/>
        <w:jc w:val="both"/>
        <w:rPr>
          <w:rFonts w:cs="Times New Roman"/>
          <w:bCs/>
          <w:color w:val="000000"/>
          <w:sz w:val="28"/>
          <w:szCs w:val="28"/>
          <w:lang w:val="en-US"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>Тел</w:t>
      </w:r>
      <w:r>
        <w:rPr>
          <w:rFonts w:cs="Times New Roman"/>
          <w:bCs/>
          <w:color w:val="000000"/>
          <w:sz w:val="28"/>
          <w:szCs w:val="28"/>
          <w:lang w:val="en-US" w:eastAsia="zh-CN"/>
        </w:rPr>
        <w:t>. 8 (35352) 51-1-31, e-mail: aksakovo@mail.ru</w:t>
      </w:r>
    </w:p>
    <w:p>
      <w:pPr>
        <w:pStyle w:val="Normal"/>
        <w:spacing w:before="0" w:after="0"/>
        <w:ind w:left="567" w:firstLine="720"/>
        <w:jc w:val="both"/>
        <w:rPr>
          <w:rFonts w:cs="Times New Roman"/>
          <w:sz w:val="28"/>
          <w:szCs w:val="28"/>
          <w:lang w:val="en-US" w:eastAsia="zh-CN"/>
        </w:rPr>
      </w:pPr>
      <w:r>
        <w:rPr>
          <w:rFonts w:cs="Times New Roman"/>
          <w:sz w:val="28"/>
          <w:szCs w:val="28"/>
          <w:lang w:val="en-US" w:eastAsia="zh-CN"/>
        </w:rPr>
      </w:r>
    </w:p>
    <w:p>
      <w:pPr>
        <w:pStyle w:val="Normal"/>
        <w:widowControl w:val="fals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val="en-US" w:eastAsia="zh-CN"/>
        </w:rPr>
      </w:pPr>
      <w:r>
        <w:rPr>
          <w:rFonts w:cs="Times New Roman"/>
          <w:bCs/>
          <w:color w:val="000000"/>
          <w:sz w:val="28"/>
          <w:szCs w:val="28"/>
          <w:lang w:val="en-US" w:eastAsia="zh-CN"/>
        </w:rPr>
      </w:r>
    </w:p>
    <w:p>
      <w:pPr>
        <w:pStyle w:val="Normal"/>
        <w:spacing w:before="0" w:after="0"/>
        <w:ind w:left="567" w:firstLine="720"/>
        <w:jc w:val="both"/>
        <w:rPr>
          <w:rFonts w:cs="Times New Roman"/>
          <w:bCs/>
          <w:sz w:val="28"/>
          <w:szCs w:val="28"/>
          <w:lang w:val="en-US" w:eastAsia="zh-CN"/>
        </w:rPr>
      </w:pPr>
      <w:r>
        <w:rPr>
          <w:rFonts w:cs="Times New Roman"/>
          <w:bCs/>
          <w:sz w:val="28"/>
          <w:szCs w:val="28"/>
          <w:lang w:val="en-US" w:eastAsia="zh-CN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</w:p>
    <w:p>
      <w:pPr>
        <w:pStyle w:val="Normal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муниципальной программы «Использование и охрана земель на территории муниципального образования </w:t>
      </w:r>
      <w:r>
        <w:rPr>
          <w:sz w:val="28"/>
          <w:szCs w:val="28"/>
        </w:rPr>
        <w:t xml:space="preserve">Аксаковский </w:t>
      </w:r>
      <w:r>
        <w:rPr>
          <w:bCs/>
          <w:sz w:val="28"/>
          <w:szCs w:val="28"/>
        </w:rPr>
        <w:t xml:space="preserve">сельсовет  Бугурусланского района Оренбургской области </w:t>
      </w:r>
      <w:r>
        <w:rPr>
          <w:rFonts w:cs="Times New Roman"/>
          <w:color w:val="000000"/>
          <w:sz w:val="28"/>
          <w:szCs w:val="28"/>
          <w:lang w:eastAsia="zh-CN"/>
        </w:rPr>
        <w:t>на 2021-2026 годы»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31"/>
        <w:gridCol w:w="5628"/>
      </w:tblGrid>
      <w:tr>
        <w:trPr/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Использование и охрана земель на территории </w:t>
            </w:r>
            <w:r>
              <w:rPr>
                <w:sz w:val="28"/>
                <w:szCs w:val="28"/>
              </w:rPr>
              <w:t>Аксаковский</w:t>
            </w:r>
            <w:r>
              <w:rPr>
                <w:bCs/>
                <w:color w:val="000000"/>
                <w:sz w:val="28"/>
                <w:szCs w:val="28"/>
              </w:rPr>
              <w:t xml:space="preserve"> сельсовет Бугурусланского района Оренбургской области </w:t>
            </w:r>
            <w:r>
              <w:rPr>
                <w:color w:val="000000"/>
                <w:sz w:val="28"/>
                <w:szCs w:val="28"/>
              </w:rPr>
              <w:t>на 2021-2026 годы</w:t>
            </w:r>
          </w:p>
        </w:tc>
      </w:tr>
      <w:tr>
        <w:trPr/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Соисполнитель  программы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Аксаковский</w:t>
            </w:r>
            <w:r>
              <w:rPr>
                <w:color w:val="000000"/>
                <w:sz w:val="28"/>
                <w:szCs w:val="28"/>
              </w:rPr>
              <w:t xml:space="preserve"> сельсовет»</w:t>
            </w:r>
          </w:p>
          <w:p>
            <w:pPr>
              <w:pStyle w:val="Normal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00" w:after="10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00" w:after="10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>отсутствуют</w:t>
            </w:r>
          </w:p>
        </w:tc>
      </w:tr>
      <w:tr>
        <w:trPr/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организации рационального использования и охрана земель на территории сельсовета, инвентаризация земель</w:t>
            </w:r>
          </w:p>
        </w:tc>
      </w:tr>
      <w:tr>
        <w:trPr/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spacing w:before="100" w:after="10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>
        <w:trPr/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 программы, целевые индикаторы и показатели программы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Упорядочение землепользование; эффективное использование и охрана земель; восстановление нарушенных земель с целью повышения экологической безопасности населения и качества жизни. </w:t>
            </w:r>
          </w:p>
        </w:tc>
      </w:tr>
      <w:tr>
        <w:trPr/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этапы реализации программы не выделяются, </w:t>
            </w:r>
          </w:p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срок реализации программы 2021 – 2026 год</w:t>
            </w:r>
          </w:p>
        </w:tc>
      </w:tr>
      <w:tr>
        <w:trPr/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Объемы бюджетных ассигнований программы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Объем средств на реализацию муниципальной программы – 209,4 тыс. рублей, в том числе по годам: </w:t>
            </w:r>
          </w:p>
          <w:p>
            <w:pPr>
              <w:pStyle w:val="Style28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год. – 34,0 тыс. рублей;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38,6 тыс. рублей;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34,2 тыс. рублей;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34,2 тыс. рублей;</w:t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34,2 тыс. рублей;</w:t>
            </w:r>
          </w:p>
          <w:p>
            <w:pPr>
              <w:pStyle w:val="Style28"/>
              <w:widowControl w:val="false"/>
              <w:spacing w:before="100" w:after="100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34,2 тыс. рублей.</w:t>
            </w:r>
          </w:p>
        </w:tc>
      </w:tr>
      <w:tr>
        <w:trPr/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rPr>
                <w:sz w:val="28"/>
                <w:szCs w:val="28"/>
              </w:rPr>
              <w:t>Аксаковского</w:t>
            </w:r>
            <w:r>
              <w:rPr>
                <w:color w:val="000000"/>
                <w:sz w:val="28"/>
                <w:szCs w:val="28"/>
              </w:rPr>
              <w:t xml:space="preserve"> сельсовета и качества его жизни</w:t>
            </w:r>
          </w:p>
        </w:tc>
      </w:tr>
    </w:tbl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>1. Содержание программы и обоснование необходимости ее решения программными методами.</w:t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 xml:space="preserve">Земля - важнейшая часть общей биосферы, использование её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Программа «Использование и охрана земель на территории Аксаковского сельсовета на 2021-2026 года»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земли только тогда может быть эффективной, когда обеспечивается рациональное землепользование. 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Аксаковского сельсовета и экологически безопасной жизнедеятельности его жителей на современном этапе тесно связаны с решением вопросов охраны и контроля за использованием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сельсовета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Аксаковского сельсовета имеются земельные участки для различного разрешенного использования.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сельсовета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усугубляет экологическую обстановку.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>2. Основные цели и задачи Программы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 эффективного использования охраны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деградации, загрязнения, захламления, нарушения земель, других (вредных) воздействий хозяйственной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 xml:space="preserve">3. </w:t>
      </w:r>
      <w:r>
        <w:rPr>
          <w:rFonts w:cs="Times New Roman"/>
          <w:b/>
          <w:bCs/>
          <w:color w:val="000000"/>
          <w:sz w:val="28"/>
          <w:szCs w:val="28"/>
          <w:lang w:eastAsia="zh-CN"/>
        </w:rPr>
        <w:t>Информация по ресурсному обеспечению муниципальной программы.</w:t>
      </w:r>
    </w:p>
    <w:p>
      <w:pPr>
        <w:pStyle w:val="Normal"/>
        <w:widowControl w:val="false"/>
        <w:snapToGrid w:val="false"/>
        <w:spacing w:before="0" w:after="0"/>
        <w:jc w:val="both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 xml:space="preserve">Объем ассигнований местного бюджета на реализацию муниципальной программы составляет – 209,4 тыс. рублей, в том числе по годам: </w:t>
      </w:r>
    </w:p>
    <w:p>
      <w:pPr>
        <w:pStyle w:val="Style28"/>
        <w:widowControl w:val="false"/>
        <w:rPr>
          <w:sz w:val="28"/>
          <w:szCs w:val="28"/>
        </w:rPr>
      </w:pPr>
      <w:r>
        <w:rPr>
          <w:color w:val="000000"/>
          <w:sz w:val="28"/>
          <w:szCs w:val="28"/>
        </w:rPr>
        <w:t>2021 год. – 34,0 тыс. рублей;</w:t>
      </w:r>
    </w:p>
    <w:p>
      <w:pPr>
        <w:pStyle w:val="Style28"/>
        <w:widowControl w:val="false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2022 год – 38,6 тыс. рублей;</w:t>
      </w:r>
    </w:p>
    <w:p>
      <w:pPr>
        <w:pStyle w:val="Style28"/>
        <w:widowControl w:val="false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2023 год – 34,2 тыс. рублей;</w:t>
      </w:r>
    </w:p>
    <w:p>
      <w:pPr>
        <w:pStyle w:val="Style28"/>
        <w:widowControl w:val="false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2024 год – 34,2 тыс. рублей;</w:t>
      </w:r>
    </w:p>
    <w:p>
      <w:pPr>
        <w:pStyle w:val="Style28"/>
        <w:widowControl w:val="false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– 34,2 тыс. рублей;</w:t>
      </w:r>
    </w:p>
    <w:p>
      <w:pPr>
        <w:pStyle w:val="Style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2026 год – 34,2 тыс. рублей.</w:t>
      </w:r>
    </w:p>
    <w:p>
      <w:pPr>
        <w:pStyle w:val="Style28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Ресурсное </w:t>
      </w:r>
      <w:hyperlink r:id="rId2">
        <w:r>
          <w:rPr>
            <w:rFonts w:cs="Times New Roman"/>
            <w:color w:val="000000"/>
            <w:sz w:val="28"/>
            <w:szCs w:val="28"/>
            <w:lang w:eastAsia="ru-RU"/>
          </w:rPr>
          <w:t>обеспечение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реализации программы за счет средств местного бюджета приведено в приложении № 1 к настоящей Программе.</w:t>
      </w:r>
    </w:p>
    <w:p>
      <w:pPr>
        <w:pStyle w:val="Normal"/>
        <w:widowControl w:val="false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>Объемы финансовых обеспечений носят прогнозный характер и подлежат уточнению в установленном порядке.</w:t>
      </w:r>
    </w:p>
    <w:p>
      <w:pPr>
        <w:pStyle w:val="Normal"/>
        <w:widowControl w:val="false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</w:r>
    </w:p>
    <w:p>
      <w:pPr>
        <w:pStyle w:val="Normal"/>
        <w:spacing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 реализации Программы.</w:t>
      </w:r>
    </w:p>
    <w:p>
      <w:pPr>
        <w:pStyle w:val="Normal"/>
        <w:spacing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Аксаковского сельсовета.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осуществляют: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и методическое обеспечение реализации Программы;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 в случае возникновения такой необходимости;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информационной и разъяснительной работы, направленной на освещение целей и задач Программы;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целью охраны земель проводят инвентаризацию земель поселения.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Инвентаризацию земель проводят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План реализации муниципальной программы за счет средств местного бюджета приведено в приложении № 3 к настоящей Программе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Сведения об основных мерах правового регулирования в сфере реализации муниципальной программы </w:t>
      </w:r>
      <w:r>
        <w:rPr>
          <w:rFonts w:cs="Times New Roman"/>
          <w:color w:val="000000"/>
          <w:sz w:val="28"/>
          <w:szCs w:val="28"/>
          <w:lang w:eastAsia="ru-RU"/>
        </w:rPr>
        <w:t>приведено в приложении № 4 к настоящей Программе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>5. Ожидаемые результаты Программы.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качественных характеристик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В результате реализации данной программы будет достигнута главная цель - повышения эффективности использования земель. Ожидаемые результаты муниципальной программы за счет средств местного бюджета приведено в приложении № 3 к настоящей Программ</w:t>
      </w:r>
    </w:p>
    <w:p>
      <w:pPr>
        <w:pStyle w:val="Normal"/>
        <w:spacing w:before="0" w:after="0"/>
        <w:jc w:val="right"/>
        <w:rPr/>
      </w:pPr>
      <w:r>
        <w:rPr/>
        <w:t>Приложение № 1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widowControl w:val="false"/>
        <w:spacing w:before="0" w:after="0"/>
        <w:jc w:val="center"/>
        <w:rPr>
          <w:rFonts w:cs="Times New Roman"/>
          <w:bCs/>
          <w:i/>
          <w:i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pacing w:before="0" w:after="0"/>
        <w:ind w:firstLine="720"/>
        <w:jc w:val="center"/>
        <w:rPr>
          <w:rFonts w:cs="Times New Roman"/>
          <w:b/>
          <w:b/>
          <w:color w:val="000000"/>
          <w:sz w:val="28"/>
          <w:szCs w:val="28"/>
          <w:lang w:eastAsia="zh-CN"/>
        </w:rPr>
      </w:pPr>
      <w:r>
        <w:rPr>
          <w:rFonts w:cs="Times New Roman"/>
          <w:b/>
          <w:color w:val="000000"/>
          <w:sz w:val="28"/>
          <w:szCs w:val="28"/>
          <w:lang w:eastAsia="zh-CN"/>
        </w:rPr>
        <w:t xml:space="preserve">Ресурсное обеспечение и перечень мероприятий </w:t>
      </w:r>
    </w:p>
    <w:p>
      <w:pPr>
        <w:pStyle w:val="Normal"/>
        <w:widowControl w:val="false"/>
        <w:spacing w:before="0" w:after="0"/>
        <w:ind w:firstLine="720"/>
        <w:jc w:val="center"/>
        <w:rPr>
          <w:rFonts w:cs="Times New Roman"/>
          <w:b/>
          <w:b/>
          <w:color w:val="000000"/>
          <w:sz w:val="28"/>
          <w:szCs w:val="28"/>
          <w:lang w:eastAsia="zh-CN"/>
        </w:rPr>
      </w:pPr>
      <w:r>
        <w:rPr>
          <w:rFonts w:cs="Times New Roman"/>
          <w:b/>
          <w:color w:val="000000"/>
          <w:sz w:val="28"/>
          <w:szCs w:val="28"/>
          <w:lang w:eastAsia="zh-CN"/>
        </w:rPr>
        <w:t xml:space="preserve">муниципальной программы за счет средств местного бюджета (тыс. руб.) </w:t>
      </w:r>
    </w:p>
    <w:p>
      <w:pPr>
        <w:pStyle w:val="Normal"/>
        <w:spacing w:before="0" w:after="0"/>
        <w:rPr/>
      </w:pPr>
      <w:r>
        <w:rPr/>
      </w:r>
    </w:p>
    <w:tbl>
      <w:tblPr>
        <w:tblW w:w="15534" w:type="dxa"/>
        <w:jc w:val="left"/>
        <w:tblInd w:w="-9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0" w:lastRow="0" w:firstColumn="1" w:lastColumn="0" w:noHBand="0" w:val="00a0"/>
      </w:tblPr>
      <w:tblGrid>
        <w:gridCol w:w="1913"/>
        <w:gridCol w:w="2756"/>
        <w:gridCol w:w="2259"/>
        <w:gridCol w:w="1228"/>
        <w:gridCol w:w="1273"/>
        <w:gridCol w:w="1272"/>
        <w:gridCol w:w="1269"/>
        <w:gridCol w:w="1274"/>
        <w:gridCol w:w="1101"/>
        <w:gridCol w:w="1187"/>
      </w:tblGrid>
      <w:tr>
        <w:trPr/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Статус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  <w:br/>
              <w:t>основного</w:t>
              <w:br/>
              <w:t>мероприятия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исполнитель,</w:t>
              <w:br/>
              <w:t>соисполнители</w:t>
            </w:r>
          </w:p>
        </w:tc>
        <w:tc>
          <w:tcPr>
            <w:tcW w:w="8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Расходы (тыс. руб.), годы    </w:t>
            </w:r>
          </w:p>
        </w:tc>
      </w:tr>
      <w:tr>
        <w:trPr/>
        <w:tc>
          <w:tcPr>
            <w:tcW w:w="1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</w:t>
              <w:br/>
              <w:t>год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первый</w:t>
              <w:br/>
              <w:t xml:space="preserve">год </w:t>
              <w:br/>
              <w:t>планового</w:t>
              <w:br/>
              <w:t>периода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второй </w:t>
              <w:br/>
              <w:t>год</w:t>
              <w:br/>
              <w:t>планового</w:t>
              <w:br/>
              <w:t>периода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третий год</w:t>
              <w:br/>
              <w:t>планового</w:t>
              <w:br/>
              <w:t>периода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четвертый   </w:t>
              <w:br/>
              <w:t xml:space="preserve">год </w:t>
              <w:br/>
              <w:t>планового</w:t>
              <w:br/>
              <w:t>периода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пятый год</w:t>
              <w:br/>
              <w:t>планового</w:t>
              <w:br/>
              <w:t>периода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7 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Муниципальнаяпрограмма (всего)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 Бугурусланского района Оренбургской области на 2021-2026 годы»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Администрация Аксаковского сельсовета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34,0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38,6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209,4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Основное мероприятие 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Передача межбюджетных трансфертов в бюджет муниципального района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Администрация Аксаковского сельсовета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34,0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38,6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209,4</w:t>
            </w:r>
          </w:p>
        </w:tc>
      </w:tr>
    </w:tbl>
    <w:p>
      <w:pPr>
        <w:pStyle w:val="Normal"/>
        <w:spacing w:before="0" w:after="0"/>
        <w:jc w:val="right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/>
          <w:color w:val="000000"/>
          <w:sz w:val="28"/>
          <w:szCs w:val="28"/>
          <w:lang w:eastAsia="zh-CN"/>
        </w:rPr>
        <w:t xml:space="preserve"> </w:t>
      </w:r>
      <w:r>
        <w:rPr/>
        <w:t>Приложение № 2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pacing w:before="0" w:after="0"/>
        <w:jc w:val="right"/>
        <w:rPr>
          <w:rFonts w:cs="Times New Roman"/>
          <w:bCs/>
          <w:i/>
          <w:i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color w:val="000000"/>
          <w:sz w:val="28"/>
          <w:szCs w:val="28"/>
          <w:lang w:eastAsia="zh-CN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  <w:color w:val="000000"/>
          <w:sz w:val="28"/>
          <w:szCs w:val="28"/>
          <w:lang w:eastAsia="zh-CN"/>
        </w:rPr>
      </w:pPr>
      <w:r>
        <w:rPr>
          <w:rFonts w:cs="Times New Roman"/>
          <w:b/>
          <w:bCs/>
          <w:color w:val="000000"/>
          <w:sz w:val="28"/>
          <w:szCs w:val="28"/>
          <w:lang w:eastAsia="zh-CN"/>
        </w:rPr>
        <w:t>СВЕДЕНИЯ</w:t>
        <w:br/>
        <w:t>о показателях (индикаторах) муниципальной программы (подпрограммы муниципальной программы)</w:t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  <w:color w:val="000000"/>
          <w:lang w:eastAsia="zh-CN"/>
        </w:rPr>
      </w:pPr>
      <w:r>
        <w:rPr>
          <w:rFonts w:cs="Times New Roman"/>
          <w:b/>
          <w:bCs/>
          <w:color w:val="000000"/>
          <w:lang w:eastAsia="zh-CN"/>
        </w:rPr>
      </w:r>
    </w:p>
    <w:tbl>
      <w:tblPr>
        <w:tblW w:w="1522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0" w:lastRow="0" w:firstColumn="1" w:lastColumn="0" w:noHBand="0" w:val="00a0"/>
      </w:tblPr>
      <w:tblGrid>
        <w:gridCol w:w="598"/>
        <w:gridCol w:w="4507"/>
        <w:gridCol w:w="1701"/>
        <w:gridCol w:w="1335"/>
        <w:gridCol w:w="1416"/>
        <w:gridCol w:w="1419"/>
        <w:gridCol w:w="1416"/>
        <w:gridCol w:w="1279"/>
        <w:gridCol w:w="1553"/>
      </w:tblGrid>
      <w:tr>
        <w:trPr/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br/>
              <w:t>п/п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индикатора </w:t>
              <w:br/>
              <w:t>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Ед. измерения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Значения показателей</w:t>
            </w:r>
          </w:p>
        </w:tc>
      </w:tr>
      <w:tr>
        <w:trPr/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год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Первый год планового периода </w:t>
              <w:b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Второй год планового периода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Третий год планового периода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Четвертый год планового периода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Пятый год планового периода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>
        <w:trPr>
          <w:trHeight w:val="62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30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 xml:space="preserve">Муниципальная программа </w:t>
            </w: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Бугурусланского района Оренбургской области на 2021-2026 годы»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/>
              <w:t>Упорядочение землепользование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>
        <w:trPr>
          <w:trHeight w:val="1118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>
              <w:rPr/>
              <w:t>эффективное использование и охрана земель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восстановление нарушенных земель с целью повышения экологической безопасности населения и качества жизни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96 %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96,5 %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97 %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97,5 %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98 %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98,5 %</w:t>
            </w:r>
          </w:p>
        </w:tc>
      </w:tr>
    </w:tbl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/>
        <w:t>Приложение № 3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ПЛАН РЕАЛИЗАЦИИ МУНИЦИПАЛЬНОЙ ПРОГРАММЫ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10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3"/>
        <w:gridCol w:w="2402"/>
        <w:gridCol w:w="3267"/>
        <w:gridCol w:w="1559"/>
        <w:gridCol w:w="1701"/>
        <w:gridCol w:w="2693"/>
        <w:gridCol w:w="2694"/>
      </w:tblGrid>
      <w:tr>
        <w:trPr/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п\п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в планируемом году (тыс.руб.)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2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3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Начало реализации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Разъяснения гражданам земельного законодательства, информирование в сети Интернет 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bookmarkStart w:id="1" w:name="__DdeLink__40689_746392752"/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  <w:bookmarkEnd w:id="1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Повышение грамотности в сфере землепользования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Организация регулярных мероприятий по очистке территории сельсовета от мусора 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экологической обстановки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и нерационально используемых земель и своевременное вовлечение их хозяйственный оборот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эффективного использования земель, увлечение доходной части бюджета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факторов  самовольного занятия земельных участков и информирование уполномоченного должностного лица по муниципальному земельному контролю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Пресечение </w:t>
            </w:r>
          </w:p>
          <w:p>
            <w:pPr>
              <w:pStyle w:val="Style28"/>
              <w:widowControl w:val="false"/>
              <w:spacing w:before="0" w:after="0"/>
              <w:ind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сфере землепользования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Инвентаризация земель 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полной и достоверной информации о структуре использования земель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Пресечение нарушений в сфере экологической обстановки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Приложение № 4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ОСНОВНЫХ МЕРАХ ПРАВОВОГО РЕГУЛИРОВАНИЯ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СФЕРЕ РЕАЛИЗАЦИИ  МУНИЦИПАЛЬНОЙ ПРОГРАММЫ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5181" w:type="dxa"/>
        <w:jc w:val="left"/>
        <w:tblInd w:w="-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5"/>
        <w:gridCol w:w="1793"/>
        <w:gridCol w:w="7589"/>
        <w:gridCol w:w="2951"/>
        <w:gridCol w:w="229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 нормативного правового акта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 исполнитель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принятия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bookmarkStart w:id="2" w:name="__DdeLink__674_13567030201"/>
            <w:r>
              <w:rPr>
                <w:color w:val="000000"/>
              </w:rPr>
              <w:t>4</w:t>
            </w:r>
            <w:bookmarkEnd w:id="2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кодекс Российской Федерации от 25.10.2001 года № 136-ФЗ, 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Аксаковского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right"/>
        <w:outlineLvl w:val="1"/>
        <w:rPr/>
      </w:pPr>
      <w:r>
        <w:rPr/>
        <w:t>Приложение 3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right"/>
        <w:outlineLvl w:val="1"/>
        <w:rPr/>
      </w:pPr>
      <w:r>
        <w:rPr/>
        <w:t xml:space="preserve"> </w:t>
      </w:r>
      <w:r>
        <w:rPr/>
        <w:t>к постановлению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right"/>
        <w:outlineLvl w:val="1"/>
        <w:rPr/>
      </w:pPr>
      <w:r>
        <w:rPr/>
        <w:t xml:space="preserve"> </w:t>
      </w:r>
      <w:r>
        <w:rPr/>
        <w:t>от 27.12.202</w:t>
      </w:r>
      <w:r>
        <w:rPr/>
        <w:t>2</w:t>
      </w:r>
      <w:r>
        <w:rPr/>
        <w:t xml:space="preserve"> № </w:t>
      </w:r>
      <w:r>
        <w:rPr/>
        <w:t>110</w:t>
      </w:r>
      <w:r>
        <w:rPr/>
        <w:t xml:space="preserve">-п </w:t>
      </w:r>
    </w:p>
    <w:p>
      <w:pPr>
        <w:pStyle w:val="Normal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 в 2022 году</w:t>
      </w:r>
    </w:p>
    <w:p>
      <w:pPr>
        <w:pStyle w:val="Normal"/>
        <w:widowControl w:val="false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29"/>
        <w:gridCol w:w="3349"/>
        <w:gridCol w:w="2532"/>
        <w:gridCol w:w="1577"/>
        <w:gridCol w:w="1843"/>
        <w:gridCol w:w="2694"/>
        <w:gridCol w:w="2409"/>
      </w:tblGrid>
      <w:tr>
        <w:trPr>
          <w:trHeight w:val="240" w:hRule="atLeast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/>
              <w:t xml:space="preserve">№ № </w:t>
            </w:r>
            <w:r>
              <w:rPr/>
              <w:t>п/п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/>
              <w:t>Ответственный исполнитель (Ф.И.О., должность)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Срок</w:t>
            </w:r>
          </w:p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Ожидаемый непосредственный результат</w:t>
            </w:r>
          </w:p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Объем финансирования в планируемом году (тыс. руб.)</w:t>
            </w:r>
          </w:p>
        </w:tc>
      </w:tr>
      <w:tr>
        <w:trPr>
          <w:trHeight w:val="300" w:hRule="atLeast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3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Начало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Окончание реализации</w:t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7</w:t>
            </w:r>
          </w:p>
        </w:tc>
      </w:tr>
      <w:tr>
        <w:trPr/>
        <w:tc>
          <w:tcPr>
            <w:tcW w:w="15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 xml:space="preserve">Муниципальная программа </w:t>
            </w: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Бугурусланского района Оренбургской области на 2021-2026 годы»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Основное мероприятие 1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jc w:val="center"/>
              <w:rPr>
                <w:color w:val="000000"/>
                <w:lang w:eastAsia="zh-CN"/>
              </w:rPr>
            </w:pPr>
            <w:r>
              <w:rPr>
                <w:rFonts w:cs="Times New Roman"/>
                <w:color w:val="000000"/>
                <w:lang w:eastAsia="zh-CN"/>
              </w:rPr>
              <w:t>Передача межбюджетных трансфертов в бюджет муниципального района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color w:val="000000"/>
              </w:rPr>
              <w:t>Конаков И.Н. - глава администрации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31.12.2022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color w:val="000000"/>
              </w:rPr>
              <w:t>снижение  рисков возникновения пожароопасных ситуаций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38,6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ИТОГО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1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38,6</w:t>
            </w:r>
          </w:p>
        </w:tc>
      </w:tr>
    </w:tbl>
    <w:p>
      <w:pPr>
        <w:pStyle w:val="Normal"/>
        <w:widowControl w:val="false"/>
        <w:ind w:firstLine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100" w:after="1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0812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cs="Courier New" w:eastAsia="Calibri"/>
      <w:color w:val="auto"/>
      <w:kern w:val="0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qFormat/>
    <w:rsid w:val="00240812"/>
    <w:rPr>
      <w:rFonts w:ascii="Tahoma" w:hAnsi="Tahoma" w:cs="Tahoma"/>
      <w:sz w:val="16"/>
      <w:szCs w:val="16"/>
      <w:lang w:val="en-US" w:eastAsia="ru-RU"/>
    </w:rPr>
  </w:style>
  <w:style w:type="character" w:styleId="3" w:customStyle="1">
    <w:name w:val="Основной текст 3 Знак"/>
    <w:basedOn w:val="DefaultParagraphFont"/>
    <w:uiPriority w:val="99"/>
    <w:qFormat/>
    <w:rsid w:val="00240812"/>
    <w:rPr>
      <w:rFonts w:ascii="Times New Roman" w:hAnsi="Times New Roman" w:cs="Times New Roman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6" w:customStyle="1">
    <w:name w:val="Заголовок 6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eastAsia="ru-RU"/>
    </w:rPr>
  </w:style>
  <w:style w:type="character" w:styleId="FontStyle26" w:customStyle="1">
    <w:name w:val="Font Style26"/>
    <w:uiPriority w:val="99"/>
    <w:qFormat/>
    <w:rsid w:val="00240812"/>
    <w:rPr>
      <w:rFonts w:ascii="Times New Roman" w:hAnsi="Times New Roman"/>
      <w:b/>
      <w:sz w:val="18"/>
    </w:rPr>
  </w:style>
  <w:style w:type="character" w:styleId="FontStyle27" w:customStyle="1">
    <w:name w:val="Font Style27"/>
    <w:uiPriority w:val="99"/>
    <w:qFormat/>
    <w:rsid w:val="00240812"/>
    <w:rPr>
      <w:rFonts w:ascii="Times New Roman" w:hAnsi="Times New Roman"/>
      <w:b/>
      <w:sz w:val="32"/>
    </w:rPr>
  </w:style>
  <w:style w:type="character" w:styleId="FontStyle23" w:customStyle="1">
    <w:name w:val="Font Style23"/>
    <w:uiPriority w:val="99"/>
    <w:qFormat/>
    <w:rsid w:val="00240812"/>
    <w:rPr>
      <w:rFonts w:ascii="Times New Roman" w:hAnsi="Times New Roman"/>
      <w:sz w:val="26"/>
    </w:rPr>
  </w:style>
  <w:style w:type="character" w:styleId="FontStyle29" w:customStyle="1">
    <w:name w:val="Font Style29"/>
    <w:uiPriority w:val="99"/>
    <w:qFormat/>
    <w:rsid w:val="00240812"/>
    <w:rPr>
      <w:rFonts w:ascii="Times New Roman" w:hAnsi="Times New Roman"/>
      <w:b/>
      <w:sz w:val="24"/>
    </w:rPr>
  </w:style>
  <w:style w:type="character" w:styleId="2" w:customStyle="1">
    <w:name w:val="Основной текст 2 Знак"/>
    <w:basedOn w:val="DefaultParagraphFont"/>
    <w:uiPriority w:val="99"/>
    <w:qFormat/>
    <w:rsid w:val="00240812"/>
    <w:rPr>
      <w:rFonts w:ascii="Times New Roman" w:hAnsi="Times New Roman" w:cs="Times New Roman"/>
      <w:sz w:val="24"/>
      <w:szCs w:val="24"/>
      <w:lang w:eastAsia="ru-RU"/>
    </w:rPr>
  </w:style>
  <w:style w:type="character" w:styleId="31" w:customStyle="1">
    <w:name w:val="Основной текст с отступом 3 Знак"/>
    <w:basedOn w:val="DefaultParagraphFont"/>
    <w:uiPriority w:val="99"/>
    <w:qFormat/>
    <w:rsid w:val="00240812"/>
    <w:rPr>
      <w:rFonts w:ascii="Times New Roman" w:hAnsi="Times New Roman" w:cs="Times New Roman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CITE" w:customStyle="1">
    <w:name w:val="CITE"/>
    <w:uiPriority w:val="99"/>
    <w:qFormat/>
    <w:rsid w:val="00240812"/>
    <w:rPr>
      <w:i/>
    </w:rPr>
  </w:style>
  <w:style w:type="character" w:styleId="CODE" w:customStyle="1">
    <w:name w:val="CODE"/>
    <w:uiPriority w:val="99"/>
    <w:qFormat/>
    <w:rsid w:val="00240812"/>
    <w:rPr>
      <w:rFonts w:ascii="Courier New" w:hAnsi="Courier New"/>
      <w:sz w:val="20"/>
    </w:rPr>
  </w:style>
  <w:style w:type="character" w:styleId="Style18" w:customStyle="1">
    <w:name w:val="Посещённая гиперссылка"/>
    <w:basedOn w:val="DefaultParagraphFont"/>
    <w:uiPriority w:val="99"/>
    <w:rsid w:val="00240812"/>
    <w:rPr>
      <w:rFonts w:cs="Times New Roman"/>
      <w:color w:val="800080"/>
      <w:u w:val="single"/>
    </w:rPr>
  </w:style>
  <w:style w:type="character" w:styleId="Keyboard" w:customStyle="1">
    <w:name w:val="Keyboard"/>
    <w:uiPriority w:val="99"/>
    <w:qFormat/>
    <w:rsid w:val="00240812"/>
    <w:rPr>
      <w:rFonts w:ascii="Courier New" w:hAnsi="Courier New"/>
      <w:b/>
      <w:sz w:val="20"/>
    </w:rPr>
  </w:style>
  <w:style w:type="character" w:styleId="Sample" w:customStyle="1">
    <w:name w:val="Sample"/>
    <w:uiPriority w:val="99"/>
    <w:qFormat/>
    <w:rsid w:val="00240812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240812"/>
    <w:rPr>
      <w:rFonts w:cs="Times New Roman"/>
      <w:b/>
    </w:rPr>
  </w:style>
  <w:style w:type="character" w:styleId="Typewriter" w:customStyle="1">
    <w:name w:val="Typewriter"/>
    <w:uiPriority w:val="99"/>
    <w:qFormat/>
    <w:rsid w:val="00240812"/>
    <w:rPr>
      <w:rFonts w:ascii="Courier New" w:hAnsi="Courier New"/>
      <w:sz w:val="20"/>
    </w:rPr>
  </w:style>
  <w:style w:type="character" w:styleId="HTMLMarkup" w:customStyle="1">
    <w:name w:val="HTML Markup"/>
    <w:uiPriority w:val="99"/>
    <w:qFormat/>
    <w:rsid w:val="00240812"/>
    <w:rPr>
      <w:vanish/>
      <w:color w:val="FF0000"/>
    </w:rPr>
  </w:style>
  <w:style w:type="character" w:styleId="Comment" w:customStyle="1">
    <w:name w:val="Comment"/>
    <w:uiPriority w:val="99"/>
    <w:qFormat/>
    <w:rsid w:val="00240812"/>
    <w:rPr>
      <w:vanish/>
    </w:rPr>
  </w:style>
  <w:style w:type="character" w:styleId="Style19" w:customStyle="1">
    <w:name w:val="Интернет-ссылка"/>
    <w:uiPriority w:val="99"/>
    <w:rsid w:val="00240812"/>
    <w:rPr>
      <w:color w:val="000080"/>
      <w:u w:val="single"/>
    </w:rPr>
  </w:style>
  <w:style w:type="character" w:styleId="Style20" w:customStyle="1">
    <w:name w:val="Основной текст Знак"/>
    <w:basedOn w:val="DefaultParagraphFont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1" w:customStyle="1">
    <w:name w:val="Текст выноски Знак1"/>
    <w:basedOn w:val="DefaultParagraphFont"/>
    <w:uiPriority w:val="99"/>
    <w:semiHidden/>
    <w:qFormat/>
    <w:locked/>
    <w:rsid w:val="00817a5d"/>
    <w:rPr>
      <w:rFonts w:ascii="Times New Roman" w:hAnsi="Times New Roman" w:cs="Courier New"/>
      <w:sz w:val="2"/>
      <w:lang w:eastAsia="en-US"/>
    </w:rPr>
  </w:style>
  <w:style w:type="character" w:styleId="32" w:customStyle="1">
    <w:name w:val="Основной текст с отступом 3 Знак2"/>
    <w:basedOn w:val="DefaultParagraphFont"/>
    <w:link w:val="31"/>
    <w:uiPriority w:val="99"/>
    <w:semiHidden/>
    <w:qFormat/>
    <w:locked/>
    <w:rsid w:val="00817a5d"/>
    <w:rPr>
      <w:rFonts w:ascii="Times New Roman" w:hAnsi="Times New Roman" w:cs="Courier New"/>
      <w:sz w:val="16"/>
      <w:szCs w:val="16"/>
      <w:lang w:eastAsia="en-US"/>
    </w:rPr>
  </w:style>
  <w:style w:type="character" w:styleId="11" w:customStyle="1">
    <w:name w:val="Основной текст с отступом Знак1"/>
    <w:basedOn w:val="DefaultParagraphFont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21" w:customStyle="1">
    <w:name w:val="Основной текст 2 Знак1"/>
    <w:basedOn w:val="DefaultParagraphFont"/>
    <w:link w:val="21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311" w:customStyle="1">
    <w:name w:val="Основной текст с отступом 3 Знак1"/>
    <w:basedOn w:val="DefaultParagraphFont"/>
    <w:uiPriority w:val="99"/>
    <w:semiHidden/>
    <w:qFormat/>
    <w:locked/>
    <w:rsid w:val="00817a5d"/>
    <w:rPr>
      <w:rFonts w:ascii="Times New Roman" w:hAnsi="Times New Roman" w:cs="Courier New"/>
      <w:sz w:val="16"/>
      <w:szCs w:val="16"/>
      <w:lang w:eastAsia="en-US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240812"/>
    <w:pPr>
      <w:spacing w:lineRule="auto" w:line="276" w:before="0" w:after="140"/>
    </w:pPr>
    <w:rPr/>
  </w:style>
  <w:style w:type="paragraph" w:styleId="Style23">
    <w:name w:val="List"/>
    <w:basedOn w:val="Style22"/>
    <w:uiPriority w:val="99"/>
    <w:rsid w:val="0024081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22"/>
    <w:uiPriority w:val="99"/>
    <w:qFormat/>
    <w:rsid w:val="0024081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uiPriority w:val="99"/>
    <w:qFormat/>
    <w:rsid w:val="00240812"/>
    <w:pPr>
      <w:suppressLineNumbers/>
    </w:pPr>
    <w:rPr>
      <w:rFonts w:cs="Arial"/>
    </w:rPr>
  </w:style>
  <w:style w:type="paragraph" w:styleId="61" w:customStyle="1">
    <w:name w:val="Заголовок 61"/>
    <w:basedOn w:val="Normal"/>
    <w:next w:val="Normal"/>
    <w:uiPriority w:val="99"/>
    <w:qFormat/>
    <w:rsid w:val="00240812"/>
    <w:pPr>
      <w:keepNext w:val="true"/>
      <w:jc w:val="both"/>
      <w:outlineLvl w:val="5"/>
    </w:pPr>
    <w:rPr/>
  </w:style>
  <w:style w:type="paragraph" w:styleId="22" w:customStyle="1">
    <w:name w:val="Текст выноски Знак2"/>
    <w:basedOn w:val="Normal"/>
    <w:link w:val="ae"/>
    <w:uiPriority w:val="99"/>
    <w:qFormat/>
    <w:rsid w:val="0024081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f3e1c"/>
    <w:pPr>
      <w:ind w:left="240" w:hanging="240"/>
    </w:pPr>
    <w:rPr/>
  </w:style>
  <w:style w:type="paragraph" w:styleId="ListParagraph">
    <w:name w:val="List Paragraph"/>
    <w:basedOn w:val="Normal"/>
    <w:uiPriority w:val="99"/>
    <w:qFormat/>
    <w:rsid w:val="00240812"/>
    <w:pPr>
      <w:spacing w:before="0" w:after="80"/>
      <w:ind w:left="720" w:hanging="0"/>
      <w:contextualSpacing/>
    </w:pPr>
    <w:rPr>
      <w:rFonts w:ascii="Calibri" w:hAnsi="Calibri"/>
      <w:sz w:val="22"/>
      <w:szCs w:val="22"/>
    </w:rPr>
  </w:style>
  <w:style w:type="paragraph" w:styleId="23" w:customStyle="1">
    <w:name w:val="Основной текст с отступом Знак2"/>
    <w:basedOn w:val="Normal"/>
    <w:link w:val="af0"/>
    <w:uiPriority w:val="99"/>
    <w:qFormat/>
    <w:rsid w:val="00240812"/>
    <w:pPr>
      <w:spacing w:lineRule="auto" w:line="276" w:before="0" w:after="200"/>
      <w:ind w:left="720" w:hanging="0"/>
    </w:pPr>
    <w:rPr/>
  </w:style>
  <w:style w:type="paragraph" w:styleId="ConsPlusNormal" w:customStyle="1">
    <w:name w:val="ConsPlusNormal"/>
    <w:uiPriority w:val="99"/>
    <w:qFormat/>
    <w:rsid w:val="0024081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Знак Знак"/>
    <w:basedOn w:val="Normal"/>
    <w:uiPriority w:val="99"/>
    <w:qFormat/>
    <w:rsid w:val="00240812"/>
    <w:pPr>
      <w:spacing w:lineRule="exact" w:line="240" w:before="0" w:after="160"/>
    </w:pPr>
    <w:rPr>
      <w:rFonts w:ascii="Verdana" w:hAnsi="Verdana"/>
    </w:rPr>
  </w:style>
  <w:style w:type="paragraph" w:styleId="24" w:customStyle="1">
    <w:name w:val="Абзац списка2"/>
    <w:basedOn w:val="Normal"/>
    <w:uiPriority w:val="99"/>
    <w:qFormat/>
    <w:rsid w:val="0024081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20"/>
    <w:uiPriority w:val="99"/>
    <w:qFormat/>
    <w:rsid w:val="00240812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uiPriority w:val="99"/>
    <w:qFormat/>
    <w:rsid w:val="00240812"/>
    <w:pPr>
      <w:widowControl w:val="false"/>
      <w:spacing w:before="0" w:after="120"/>
    </w:pPr>
    <w:rPr>
      <w:sz w:val="16"/>
      <w:szCs w:val="16"/>
    </w:rPr>
  </w:style>
  <w:style w:type="paragraph" w:styleId="ConsPlusNonformat" w:customStyle="1">
    <w:name w:val="ConsPlusNonformat"/>
    <w:uiPriority w:val="99"/>
    <w:qFormat/>
    <w:rsid w:val="0024081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Calibri"/>
      <w:color w:val="auto"/>
      <w:kern w:val="0"/>
      <w:sz w:val="20"/>
      <w:szCs w:val="20"/>
      <w:lang w:val="ru-RU" w:eastAsia="ru-RU" w:bidi="ar-SA"/>
    </w:rPr>
  </w:style>
  <w:style w:type="paragraph" w:styleId="Style27">
    <w:name w:val="Body Text Indent"/>
    <w:basedOn w:val="Normal"/>
    <w:link w:val="22"/>
    <w:uiPriority w:val="99"/>
    <w:rsid w:val="00240812"/>
    <w:pPr>
      <w:spacing w:before="0" w:after="120"/>
      <w:ind w:left="283" w:hanging="0"/>
    </w:pPr>
    <w:rPr/>
  </w:style>
  <w:style w:type="paragraph" w:styleId="Style81" w:customStyle="1">
    <w:name w:val="Style8"/>
    <w:basedOn w:val="Normal"/>
    <w:uiPriority w:val="99"/>
    <w:qFormat/>
    <w:rsid w:val="00240812"/>
    <w:pPr>
      <w:widowControl w:val="false"/>
    </w:pPr>
    <w:rPr/>
  </w:style>
  <w:style w:type="paragraph" w:styleId="Style161" w:customStyle="1">
    <w:name w:val="Style16"/>
    <w:basedOn w:val="Normal"/>
    <w:uiPriority w:val="99"/>
    <w:qFormat/>
    <w:rsid w:val="00240812"/>
    <w:pPr>
      <w:widowControl w:val="false"/>
    </w:pPr>
    <w:rPr/>
  </w:style>
  <w:style w:type="paragraph" w:styleId="Style111" w:customStyle="1">
    <w:name w:val="Style11"/>
    <w:basedOn w:val="Normal"/>
    <w:uiPriority w:val="99"/>
    <w:qFormat/>
    <w:rsid w:val="00240812"/>
    <w:pPr>
      <w:widowControl w:val="false"/>
    </w:pPr>
    <w:rPr/>
  </w:style>
  <w:style w:type="paragraph" w:styleId="Style181" w:customStyle="1">
    <w:name w:val="Style18"/>
    <w:basedOn w:val="Normal"/>
    <w:uiPriority w:val="99"/>
    <w:qFormat/>
    <w:rsid w:val="00240812"/>
    <w:pPr>
      <w:widowControl w:val="false"/>
    </w:pPr>
    <w:rPr/>
  </w:style>
  <w:style w:type="paragraph" w:styleId="BodyText2">
    <w:name w:val="Body Text 2"/>
    <w:basedOn w:val="Normal"/>
    <w:uiPriority w:val="99"/>
    <w:qFormat/>
    <w:rsid w:val="00240812"/>
    <w:pPr>
      <w:widowControl w:val="false"/>
      <w:spacing w:lineRule="auto" w:line="480" w:before="0" w:after="120"/>
    </w:pPr>
    <w:rPr/>
  </w:style>
  <w:style w:type="paragraph" w:styleId="BodyTextIndent3">
    <w:name w:val="Body Text Indent 3"/>
    <w:basedOn w:val="Normal"/>
    <w:link w:val="32"/>
    <w:uiPriority w:val="99"/>
    <w:qFormat/>
    <w:rsid w:val="00240812"/>
    <w:pPr>
      <w:widowControl w:val="false"/>
      <w:spacing w:before="0" w:after="120"/>
      <w:ind w:left="283" w:hanging="0"/>
    </w:pPr>
    <w:rPr>
      <w:sz w:val="16"/>
      <w:szCs w:val="16"/>
    </w:rPr>
  </w:style>
  <w:style w:type="paragraph" w:styleId="13" w:customStyle="1">
    <w:name w:val="Верхний колонтитул1"/>
    <w:basedOn w:val="Normal"/>
    <w:uiPriority w:val="99"/>
    <w:qFormat/>
    <w:rsid w:val="002408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uiPriority w:val="99"/>
    <w:qFormat/>
    <w:rsid w:val="002408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initionTerm" w:customStyle="1">
    <w:name w:val="Definition Term"/>
    <w:basedOn w:val="Normal"/>
    <w:uiPriority w:val="99"/>
    <w:qFormat/>
    <w:rsid w:val="00240812"/>
    <w:pPr/>
    <w:rPr/>
  </w:style>
  <w:style w:type="paragraph" w:styleId="DefinitionList" w:customStyle="1">
    <w:name w:val="Definition List"/>
    <w:basedOn w:val="Normal"/>
    <w:uiPriority w:val="99"/>
    <w:qFormat/>
    <w:rsid w:val="00240812"/>
    <w:pPr>
      <w:ind w:left="360" w:hanging="0"/>
    </w:pPr>
    <w:rPr/>
  </w:style>
  <w:style w:type="paragraph" w:styleId="H1" w:customStyle="1">
    <w:name w:val="H1"/>
    <w:basedOn w:val="Normal"/>
    <w:uiPriority w:val="99"/>
    <w:qFormat/>
    <w:rsid w:val="00240812"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uiPriority w:val="99"/>
    <w:qFormat/>
    <w:rsid w:val="00240812"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uiPriority w:val="99"/>
    <w:qFormat/>
    <w:rsid w:val="00240812"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uiPriority w:val="99"/>
    <w:qFormat/>
    <w:rsid w:val="00240812"/>
    <w:pPr>
      <w:keepNext w:val="true"/>
      <w:outlineLvl w:val="4"/>
    </w:pPr>
    <w:rPr>
      <w:b/>
    </w:rPr>
  </w:style>
  <w:style w:type="paragraph" w:styleId="H5" w:customStyle="1">
    <w:name w:val="H5"/>
    <w:basedOn w:val="Normal"/>
    <w:uiPriority w:val="99"/>
    <w:qFormat/>
    <w:rsid w:val="00240812"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uiPriority w:val="99"/>
    <w:qFormat/>
    <w:rsid w:val="00240812"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uiPriority w:val="99"/>
    <w:qFormat/>
    <w:rsid w:val="00240812"/>
    <w:pPr/>
    <w:rPr>
      <w:i/>
    </w:rPr>
  </w:style>
  <w:style w:type="paragraph" w:styleId="Blockquote" w:customStyle="1">
    <w:name w:val="Blockquote"/>
    <w:basedOn w:val="Normal"/>
    <w:uiPriority w:val="99"/>
    <w:qFormat/>
    <w:rsid w:val="00240812"/>
    <w:pPr>
      <w:ind w:left="360" w:right="360" w:hanging="0"/>
    </w:pPr>
    <w:rPr/>
  </w:style>
  <w:style w:type="paragraph" w:styleId="Preformatted" w:customStyle="1">
    <w:name w:val="Preformatted"/>
    <w:basedOn w:val="Normal"/>
    <w:uiPriority w:val="99"/>
    <w:qFormat/>
    <w:rsid w:val="00240812"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1" w:customStyle="1">
    <w:name w:val="z-Bottom of Form1"/>
    <w:uiPriority w:val="99"/>
    <w:qFormat/>
    <w:rsid w:val="00240812"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cs="Courier New" w:eastAsia="Calibri"/>
      <w:vanish/>
      <w:color w:val="auto"/>
      <w:kern w:val="0"/>
      <w:sz w:val="16"/>
      <w:szCs w:val="24"/>
      <w:lang w:eastAsia="en-US" w:val="ru-RU" w:bidi="ar-SA"/>
    </w:rPr>
  </w:style>
  <w:style w:type="paragraph" w:styleId="ZTopofForm1" w:customStyle="1">
    <w:name w:val="z-Top of Form1"/>
    <w:uiPriority w:val="99"/>
    <w:qFormat/>
    <w:rsid w:val="00240812"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cs="Courier New" w:eastAsia="Calibri"/>
      <w:vanish/>
      <w:color w:val="auto"/>
      <w:kern w:val="0"/>
      <w:sz w:val="16"/>
      <w:szCs w:val="24"/>
      <w:lang w:eastAsia="en-US" w:val="ru-RU" w:bidi="ar-SA"/>
    </w:rPr>
  </w:style>
  <w:style w:type="paragraph" w:styleId="ConsPlusTitle" w:customStyle="1">
    <w:name w:val="ConsPlusTitle"/>
    <w:qFormat/>
    <w:rsid w:val="00240812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/>
      <w:b/>
      <w:color w:val="auto"/>
      <w:kern w:val="0"/>
      <w:sz w:val="22"/>
      <w:szCs w:val="20"/>
      <w:lang w:val="ru-RU" w:eastAsia="ru-RU" w:bidi="ar-SA"/>
    </w:rPr>
  </w:style>
  <w:style w:type="paragraph" w:styleId="Style28" w:customStyle="1">
    <w:name w:val="Содержимое таблицы"/>
    <w:basedOn w:val="Normal"/>
    <w:uiPriority w:val="99"/>
    <w:qFormat/>
    <w:rsid w:val="00240812"/>
    <w:pPr>
      <w:suppressLineNumbers/>
    </w:pPr>
    <w:rPr/>
  </w:style>
  <w:style w:type="paragraph" w:styleId="Style29" w:customStyle="1">
    <w:name w:val="Заголовок таблицы"/>
    <w:basedOn w:val="Style28"/>
    <w:uiPriority w:val="99"/>
    <w:qFormat/>
    <w:rsid w:val="00240812"/>
    <w:pPr>
      <w:jc w:val="center"/>
    </w:pPr>
    <w:rPr>
      <w:b/>
      <w:bCs/>
    </w:rPr>
  </w:style>
  <w:style w:type="paragraph" w:styleId="15" w:customStyle="1">
    <w:name w:val="Без интервала1"/>
    <w:uiPriority w:val="99"/>
    <w:qFormat/>
    <w:rsid w:val="009d59e3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auto"/>
      <w:kern w:val="0"/>
      <w:sz w:val="24"/>
      <w:szCs w:val="24"/>
      <w:lang w:eastAsia="zh-CN" w:val="ru-RU" w:bidi="ar-SA"/>
    </w:rPr>
  </w:style>
  <w:style w:type="paragraph" w:styleId="Style30" w:customStyle="1">
    <w:name w:val="Стиль"/>
    <w:qFormat/>
    <w:rsid w:val="004173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F05CC6BC5D9EDCDD4A57C0663CC7F1A22EB46FC74BDD6E83C7F587E131C79C4DB83C7ECBE6F9A3E2A210ES6xA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14</Pages>
  <Words>1869</Words>
  <Characters>14055</Characters>
  <CharactersWithSpaces>15866</CharactersWithSpaces>
  <Paragraphs>324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2022-12-21T10:39:00Z</dcterms:created>
  <dc:creator>Шутяев Игорь Геннадьевич</dc:creator>
  <dc:description/>
  <dc:language>ru-RU</dc:language>
  <cp:lastModifiedBy/>
  <cp:lastPrinted>2021-12-27T09:45:00Z</cp:lastPrinted>
  <dcterms:modified xsi:type="dcterms:W3CDTF">2022-12-27T15:41:49Z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